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8BC3" w14:textId="28B1C969" w:rsidR="00B879B6" w:rsidRPr="00B0067E" w:rsidRDefault="00B0067E" w:rsidP="00B0067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bCs/>
          <w:iCs/>
          <w:sz w:val="40"/>
          <w:szCs w:val="40"/>
        </w:rPr>
      </w:pPr>
      <w:proofErr w:type="spellStart"/>
      <w:r w:rsidRPr="00B0067E">
        <w:rPr>
          <w:rFonts w:ascii="Calibri" w:eastAsia="Calibri" w:hAnsi="Calibri" w:cs="Calibri"/>
          <w:bCs/>
          <w:iCs/>
          <w:sz w:val="40"/>
          <w:szCs w:val="40"/>
        </w:rPr>
        <w:t>Худецький</w:t>
      </w:r>
      <w:proofErr w:type="spellEnd"/>
      <w:r w:rsidRPr="00B0067E">
        <w:rPr>
          <w:rFonts w:ascii="Calibri" w:eastAsia="Calibri" w:hAnsi="Calibri" w:cs="Calibri"/>
          <w:bCs/>
          <w:iCs/>
          <w:sz w:val="40"/>
          <w:szCs w:val="40"/>
        </w:rPr>
        <w:t xml:space="preserve"> </w:t>
      </w:r>
      <w:r w:rsidRPr="00B0067E">
        <w:rPr>
          <w:rFonts w:ascii="Calibri" w:eastAsia="Calibri" w:hAnsi="Calibri" w:cs="Calibri"/>
          <w:bCs/>
          <w:iCs/>
          <w:sz w:val="40"/>
          <w:szCs w:val="40"/>
        </w:rPr>
        <w:t>Ігор Юліанович</w:t>
      </w:r>
    </w:p>
    <w:tbl>
      <w:tblPr>
        <w:tblStyle w:val="ad"/>
        <w:tblW w:w="154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9"/>
        <w:gridCol w:w="2977"/>
        <w:gridCol w:w="1260"/>
        <w:gridCol w:w="7528"/>
      </w:tblGrid>
      <w:tr w:rsidR="00B879B6" w14:paraId="58ADCF57" w14:textId="77777777" w:rsidTr="00B0067E">
        <w:trPr>
          <w:trHeight w:val="85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21738" w14:textId="77777777" w:rsidR="00B879B6" w:rsidRDefault="00A538DA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</w:rPr>
              <w:t xml:space="preserve">Пункти ліцензійних умов </w:t>
            </w:r>
            <w:r>
              <w:rPr>
                <w:rFonts w:ascii="Calibri" w:eastAsia="Calibri" w:hAnsi="Calibri" w:cs="Calibri"/>
                <w:b/>
                <w:color w:val="FF0000"/>
              </w:rPr>
              <w:t>(за останні 5 років)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16915" w14:textId="77777777" w:rsidR="00B879B6" w:rsidRDefault="00A538DA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</w:rPr>
              <w:t>Примітка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904C6" w14:textId="77777777" w:rsidR="00B879B6" w:rsidRDefault="00A538DA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Наявність показника</w:t>
            </w:r>
          </w:p>
        </w:tc>
        <w:tc>
          <w:tcPr>
            <w:tcW w:w="7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8F7F9" w14:textId="77777777" w:rsidR="00B879B6" w:rsidRPr="00AB3D68" w:rsidRDefault="00A538DA">
            <w:pPr>
              <w:spacing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</w:pPr>
            <w:r w:rsidRPr="00AB3D68"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  <w:t>Розшифровка показників</w:t>
            </w:r>
          </w:p>
        </w:tc>
      </w:tr>
      <w:tr w:rsidR="00B879B6" w14:paraId="2679A490" w14:textId="77777777" w:rsidTr="00B0067E">
        <w:trPr>
          <w:trHeight w:val="145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2C2E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>наукометричних</w:t>
            </w:r>
            <w:proofErr w:type="spellEnd"/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 xml:space="preserve"> баз, зокрема </w:t>
            </w:r>
            <w:proofErr w:type="spellStart"/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>Scopus</w:t>
            </w:r>
            <w:proofErr w:type="spellEnd"/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>WebofScienceCoreCollection</w:t>
            </w:r>
            <w:proofErr w:type="spellEnd"/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39696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Вказується повна бібліографія та DOI. Тільки періодичні видання, або видання що мають ISSN. Мінімальна кількість - 5.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4C2F9" w14:textId="77777777" w:rsidR="00B879B6" w:rsidRDefault="004E09E3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DEA706" w14:textId="4F27EFF6" w:rsidR="00B879B6" w:rsidRPr="00AB3D68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Chornyi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Kostiantyn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Igor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Khudetskyy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Yuliya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Antonova-Rafi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="008E76CA" w:rsidRPr="00AB3D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Analysis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Approaches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Use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Wireless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Sensors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Networks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Design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Spinal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Traction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Therapy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Systems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2019 IEEE InternationalScientific-PracticalConferenceProblemsofInfocommunications,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Science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Technology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(PIC S&amp;T), IEEE, 2020 10.1109/picst47496.2019.9061510</w:t>
            </w:r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hyperlink r:id="rId8">
              <w:r w:rsidRPr="00AB3D68">
                <w:rPr>
                  <w:rFonts w:asciiTheme="minorHAnsi" w:eastAsia="Calibri" w:hAnsiTheme="minorHAnsi" w:cstheme="minorHAnsi"/>
                  <w:color w:val="0563C1"/>
                  <w:sz w:val="22"/>
                  <w:szCs w:val="22"/>
                  <w:u w:val="single"/>
                </w:rPr>
                <w:t>https://ieeexplore.ieee.org/d</w:t>
              </w:r>
              <w:r w:rsidRPr="00AB3D68">
                <w:rPr>
                  <w:rFonts w:asciiTheme="minorHAnsi" w:eastAsia="Calibri" w:hAnsiTheme="minorHAnsi" w:cstheme="minorHAnsi"/>
                  <w:color w:val="0563C1"/>
                  <w:sz w:val="22"/>
                  <w:szCs w:val="22"/>
                  <w:u w:val="single"/>
                </w:rPr>
                <w:t>o</w:t>
              </w:r>
              <w:r w:rsidRPr="00AB3D68">
                <w:rPr>
                  <w:rFonts w:asciiTheme="minorHAnsi" w:eastAsia="Calibri" w:hAnsiTheme="minorHAnsi" w:cstheme="minorHAnsi"/>
                  <w:color w:val="0563C1"/>
                  <w:sz w:val="22"/>
                  <w:szCs w:val="22"/>
                  <w:u w:val="single"/>
                </w:rPr>
                <w:t>cument/9061510</w:t>
              </w:r>
            </w:hyperlink>
          </w:p>
          <w:p w14:paraId="05A7C274" w14:textId="246B6C62" w:rsidR="00B879B6" w:rsidRPr="00AB3D68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Khudetskyy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Antonova-Rafi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Ju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Melnyk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H.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Backward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design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technology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stump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socket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for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CAD / CAM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prosthetics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technology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2018 14th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on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Advanced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Trends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Radioelecrtronics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Telecommunications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Computer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Engineering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(TCSET), IEEE, 2018  10.1109/TCSET.2018.8336292</w:t>
            </w:r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hyperlink r:id="rId9">
              <w:r w:rsidRPr="00AB3D68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https://ieeexplore.ieee.org/documen</w:t>
              </w:r>
              <w:r w:rsidRPr="00AB3D68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t</w:t>
              </w:r>
              <w:r w:rsidRPr="00AB3D68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/8336292</w:t>
              </w:r>
            </w:hyperlink>
          </w:p>
          <w:p w14:paraId="73ABC2E1" w14:textId="707B746D" w:rsidR="00B879B6" w:rsidRPr="00AB3D68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Khudetskyy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Igor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Stasiuk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Yurii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Maksymenko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Vitalii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Antonova-Rafi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Yuliia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Comparison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</w:t>
            </w:r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fHigh-Frequency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Ablation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Convectional-Infrared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Coagulation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Usage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Treatment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Arrhythmias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During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Opened-Heart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Surgery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2019 IEEE 15th InternationalConferenceontheExperienceofDesigningandApplicationof CAD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Systems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(CADSM), IEEE, 2019 10.1109/cadsm.2019.8779272</w:t>
            </w:r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="00AB3D68" w:rsidRPr="00941442">
                <w:rPr>
                  <w:rStyle w:val="a6"/>
                  <w:rFonts w:asciiTheme="minorHAnsi" w:eastAsia="Calibri" w:hAnsiTheme="minorHAnsi" w:cstheme="minorHAnsi"/>
                  <w:sz w:val="22"/>
                  <w:szCs w:val="22"/>
                </w:rPr>
                <w:t>https://ieeexplore.ieee.org/abstract/document/8779272</w:t>
              </w:r>
            </w:hyperlink>
          </w:p>
          <w:p w14:paraId="4823BF67" w14:textId="03BF464A" w:rsidR="00B879B6" w:rsidRPr="00AB3D68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Sobko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A.,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Kozyar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V.,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Khudetskyy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Antonova-Rafi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Y.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method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evaluation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bioelectric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activity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brain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study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electroencephalography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2018 14th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on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Advanced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Trends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Radioelecrtronics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Telecommunications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Computer</w:t>
            </w:r>
            <w:proofErr w:type="spellEnd"/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Engineering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(TCSET), IEEE, 2018  10.1109/tcset.2018.8336301</w:t>
            </w:r>
            <w:r w:rsidR="00B0067E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="008E76CA" w:rsidRPr="00AB3D68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https://ieeexplore.ieee.o</w:t>
              </w:r>
              <w:r w:rsidR="008E76CA" w:rsidRPr="00AB3D68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r</w:t>
              </w:r>
              <w:r w:rsidR="008E76CA" w:rsidRPr="00AB3D68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g/document/8336301</w:t>
              </w:r>
            </w:hyperlink>
          </w:p>
          <w:p w14:paraId="2ED46255" w14:textId="392D3F6F" w:rsidR="00B879B6" w:rsidRPr="00AB3D68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Chornyi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K.,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Khudetskyy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Antonova-Rafi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Y.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Robotic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hardware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software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system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for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diagnostic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treatment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spine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diseases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using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traction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therapy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2018 14th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Advanced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Trends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Radioelecrtronics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Telecommunications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Computer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Engineering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(TCSET), IEEE, 2018 10.1109/tcset.2018.8336297</w:t>
            </w:r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12" w:history="1">
              <w:r w:rsidR="00AB3D68" w:rsidRPr="00941442">
                <w:rPr>
                  <w:rStyle w:val="a6"/>
                  <w:rFonts w:asciiTheme="minorHAnsi" w:eastAsia="Calibri" w:hAnsiTheme="minorHAnsi" w:cstheme="minorHAnsi"/>
                  <w:sz w:val="22"/>
                  <w:szCs w:val="22"/>
                </w:rPr>
                <w:t>https://ieeexplo</w:t>
              </w:r>
              <w:r w:rsidR="00AB3D68" w:rsidRPr="00941442">
                <w:rPr>
                  <w:rStyle w:val="a6"/>
                  <w:rFonts w:asciiTheme="minorHAnsi" w:eastAsia="Calibri" w:hAnsiTheme="minorHAnsi" w:cstheme="minorHAnsi"/>
                  <w:sz w:val="22"/>
                  <w:szCs w:val="22"/>
                </w:rPr>
                <w:t>r</w:t>
              </w:r>
              <w:r w:rsidR="00AB3D68" w:rsidRPr="00941442">
                <w:rPr>
                  <w:rStyle w:val="a6"/>
                  <w:rFonts w:asciiTheme="minorHAnsi" w:eastAsia="Calibri" w:hAnsiTheme="minorHAnsi" w:cstheme="minorHAnsi"/>
                  <w:sz w:val="22"/>
                  <w:szCs w:val="22"/>
                </w:rPr>
                <w:t>e.ieee.org/document/8336297</w:t>
              </w:r>
            </w:hyperlink>
          </w:p>
          <w:p w14:paraId="6DEFBEBB" w14:textId="65D976EA" w:rsidR="00B879B6" w:rsidRPr="00AB3D68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>Salivon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O.,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Zubchuk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V.,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Antonova-Rafi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J.,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Khudetskyy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Taranov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V. </w:t>
            </w:r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Device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for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Rapid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Measurement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Nitrate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Levels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Aqueous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Solutions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Based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Spectrophotometric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Method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2018 IEEE 38th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Electronics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Nanotechnology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(ELNANO), IEEE, 2018 10.1109/elnano.2018.8477550</w:t>
            </w:r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hyperlink r:id="rId13">
              <w:r w:rsidRPr="00AB3D68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https://ieeexplore</w:t>
              </w:r>
              <w:r w:rsidRPr="00AB3D68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.</w:t>
              </w:r>
              <w:r w:rsidRPr="00AB3D68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ieee.org/document/8477550</w:t>
              </w:r>
            </w:hyperlink>
          </w:p>
          <w:p w14:paraId="1F5A2F54" w14:textId="1CA2100F" w:rsidR="00B879B6" w:rsidRPr="00AB3D68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Khudetskyy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Antonova-RafiYu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Melnyk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H.,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Bespalenko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A.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Manufacturing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technology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individual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stump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socket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for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prevention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re-amputation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at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prosthetics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lower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extremities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2020 IEEE 15th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Advanced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Trends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Radioelectronics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Telecommunications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Computer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Engineering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(TCSET), IEEE, 2020   10.1109/TCSET49122.2020.235435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 xml:space="preserve">. </w:t>
            </w:r>
            <w:hyperlink r:id="rId14" w:history="1">
              <w:r w:rsidR="00AB3D68" w:rsidRPr="00941442">
                <w:rPr>
                  <w:rStyle w:val="a6"/>
                  <w:rFonts w:asciiTheme="minorHAnsi" w:eastAsia="Calibri" w:hAnsiTheme="minorHAnsi" w:cstheme="minorHAnsi"/>
                  <w:sz w:val="22"/>
                  <w:szCs w:val="22"/>
                </w:rPr>
                <w:t>https://ieeexplore.ieee.org/abst</w:t>
              </w:r>
              <w:r w:rsidR="00AB3D68" w:rsidRPr="00941442">
                <w:rPr>
                  <w:rStyle w:val="a6"/>
                  <w:rFonts w:asciiTheme="minorHAnsi" w:eastAsia="Calibri" w:hAnsiTheme="minorHAnsi" w:cstheme="minorHAnsi"/>
                  <w:sz w:val="22"/>
                  <w:szCs w:val="22"/>
                </w:rPr>
                <w:t>r</w:t>
              </w:r>
              <w:r w:rsidR="00AB3D68" w:rsidRPr="00941442">
                <w:rPr>
                  <w:rStyle w:val="a6"/>
                  <w:rFonts w:asciiTheme="minorHAnsi" w:eastAsia="Calibri" w:hAnsiTheme="minorHAnsi" w:cstheme="minorHAnsi"/>
                  <w:sz w:val="22"/>
                  <w:szCs w:val="22"/>
                </w:rPr>
                <w:t>act/document/9088608</w:t>
              </w:r>
            </w:hyperlink>
          </w:p>
          <w:p w14:paraId="7D0FDB6A" w14:textId="6B9A1A09" w:rsidR="00AB3D68" w:rsidRPr="00AB3D68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Mykhailova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Polina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Zubkov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Stanislav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Antonova-Rafi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Julia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Khudetskyy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Igor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Application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Photoplethysmography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Technique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Complex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Wireless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Diagnostic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Functional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State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Human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Body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2018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Scientific-Practical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Problems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Infocommunications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Science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8E76CA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Technology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(PIC S&amp;T), IEEE, 2019 DOI:10.1109/infocommst.2018.8632055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 xml:space="preserve">. 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https://ieeexplore.ieee.org/document/8632055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10.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ab/>
            </w:r>
          </w:p>
          <w:p w14:paraId="6839464F" w14:textId="11E5C209" w:rsidR="00B879B6" w:rsidRPr="00AB3D68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Скринська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О. С., Антонова-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Ю.В.,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І.Ю.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Електропорація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як спосіб лікування проблем шкіри Біомедична інженерія і технологія, 2019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 – С.17-22.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DOI:10.20535/2617-8974.2018.1(1).152111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http://biomedtech.kpi.ua/article/view/152111/163163</w:t>
            </w:r>
          </w:p>
          <w:p w14:paraId="784B4400" w14:textId="36518300" w:rsidR="00B879B6" w:rsidRPr="00AB3D68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Хрептун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Є.І.,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І.Ю., Антонова-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Ю.В. Візуалізація температурних параметрів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конвекційно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-інфрачервоних потоків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термохірургічного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інструменту Біомедична інженерія і технологія,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KyivPolitechnicInstitute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 2019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– С. 45-51. DOI: 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10.20535/2617-8974.2018.1(1).152116 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http://biomedtech.kpi.ua/article/view/152116/163165</w:t>
            </w:r>
          </w:p>
          <w:p w14:paraId="1AD83AB6" w14:textId="136808B0" w:rsidR="00B879B6" w:rsidRPr="00AB3D68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І. Ю.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А. С.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Вербельчук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 Ю. В. Антонова-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Апарат оцінки розподілу тиску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культиприймача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на тканини кінцівки/ Науково-технічний журнал "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Электротехнические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компьютерные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системы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". № 28(104) выпуск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/>
              </w:rPr>
              <w:t xml:space="preserve">. 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2018, Одеський політехнічний університет, с.97-104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/>
              </w:rPr>
              <w:t>.</w:t>
            </w:r>
            <w:r w:rsid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http://eei.opu.ua/chairs/em/scie/scjour</w:t>
            </w:r>
          </w:p>
          <w:p w14:paraId="6AEEA5EF" w14:textId="275B3B38" w:rsidR="00AB3D68" w:rsidRPr="00AB3D68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І.Ю.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 Ю.В. Антонова-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А.В. Шевчук Методики застосування математичного аналізу серцевого ритму для оцінки 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>функціонального стану людини/ Вісник Хмельницького національного університету №5 2018 (фаховий) ISSN 2307-5732. – c.136-139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http://nbuv.gov.ua/UJRN/Vchnu_tekh_2018_5_20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DBA4A6F" w14:textId="05EFC436" w:rsidR="00B879B6" w:rsidRPr="00AB3D68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Юлія Антонова-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Ігор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Данило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Інтелегатор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Метрологічні аспекти вимірювань просторових параметрів ходи «Біомедична інженерія і технології» № 3 (2020) с.30-35 DOI: </w:t>
            </w:r>
            <w:hyperlink r:id="rId15">
              <w:r w:rsidRPr="00AB3D68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10.20535/2617-8974.2020.3.195556</w:t>
              </w:r>
            </w:hyperlink>
            <w:r w:rsidR="000F5D5B"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hyperlink r:id="rId16" w:history="1">
              <w:r w:rsidR="000F5D5B" w:rsidRPr="00941442">
                <w:rPr>
                  <w:rStyle w:val="a6"/>
                  <w:rFonts w:asciiTheme="minorHAnsi" w:eastAsia="Calibri" w:hAnsiTheme="minorHAnsi" w:cstheme="minorHAnsi"/>
                  <w:sz w:val="22"/>
                  <w:szCs w:val="22"/>
                </w:rPr>
                <w:t>http://biomedtech.kpi.ua/article/view/195556</w:t>
              </w:r>
            </w:hyperlink>
            <w:r w:rsid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541E333D" w14:textId="730F984C" w:rsidR="00B879B6" w:rsidRPr="00AB3D68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Khudetskyy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Antonova-Rafi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Yu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Hleza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M,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Antonov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V,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Zaitseva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V  I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Investigation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Biomechanical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Characteristics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Materials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for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Endocardial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Implants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2020 IEEE 15th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on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Advanced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Trends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Radioelectronics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Telecommunications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Computer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Engineering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(TCSET), IEEE 2020 DOI:  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0.1109/TCSET49122.2020.235461</w:t>
            </w:r>
            <w:r w:rsidR="000F5D5B"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 xml:space="preserve">. </w:t>
            </w:r>
            <w:hyperlink r:id="rId17" w:history="1">
              <w:r w:rsidR="000F5D5B" w:rsidRPr="00941442">
                <w:rPr>
                  <w:rStyle w:val="a6"/>
                  <w:rFonts w:asciiTheme="minorHAnsi" w:eastAsia="Calibri" w:hAnsiTheme="minorHAnsi" w:cstheme="minorHAnsi"/>
                  <w:sz w:val="22"/>
                  <w:szCs w:val="22"/>
                </w:rPr>
                <w:t>https://ieeexplore.ie</w:t>
              </w:r>
              <w:r w:rsidR="000F5D5B" w:rsidRPr="00941442">
                <w:rPr>
                  <w:rStyle w:val="a6"/>
                  <w:rFonts w:asciiTheme="minorHAnsi" w:eastAsia="Calibri" w:hAnsiTheme="minorHAnsi" w:cstheme="minorHAnsi"/>
                  <w:sz w:val="22"/>
                  <w:szCs w:val="22"/>
                </w:rPr>
                <w:t>e</w:t>
              </w:r>
              <w:r w:rsidR="000F5D5B" w:rsidRPr="00941442">
                <w:rPr>
                  <w:rStyle w:val="a6"/>
                  <w:rFonts w:asciiTheme="minorHAnsi" w:eastAsia="Calibri" w:hAnsiTheme="minorHAnsi" w:cstheme="minorHAnsi"/>
                  <w:sz w:val="22"/>
                  <w:szCs w:val="22"/>
                </w:rPr>
                <w:t>e.org/document/9088708</w:t>
              </w:r>
            </w:hyperlink>
          </w:p>
          <w:p w14:paraId="663FA4D7" w14:textId="28D67EBC" w:rsidR="00B879B6" w:rsidRPr="000F5D5B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Інтелегатор</w:t>
            </w:r>
            <w:proofErr w:type="spellEnd"/>
            <w:r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Данило, </w:t>
            </w:r>
            <w:proofErr w:type="spellStart"/>
            <w:r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Ігор, Антонова-</w:t>
            </w:r>
            <w:proofErr w:type="spellStart"/>
            <w:r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Юлія Вплив реабілітаційних заходів на якість та повноцінність життя пацієнтів із протезами нижніх кінцівок /Науково-практичне видання Український Науково-медичний Молодіжний журнал</w:t>
            </w:r>
            <w:r w:rsidR="00AB3D68"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№3(125)-2021 с. 44-51</w:t>
            </w:r>
            <w:r w:rsidR="000F5D5B"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DOI: 10.32345/USMYJ.3(125).2021.44-51</w:t>
            </w:r>
            <w:r w:rsidR="000F5D5B"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/>
              </w:rPr>
              <w:t xml:space="preserve">. </w:t>
            </w:r>
            <w:hyperlink r:id="rId18">
              <w:r w:rsidRPr="000F5D5B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https://mmj.nmuofficial.com/index.php/journal/issue/view/54</w:t>
              </w:r>
            </w:hyperlink>
          </w:p>
          <w:p w14:paraId="4C303A6E" w14:textId="47C8C1F2" w:rsidR="00B879B6" w:rsidRPr="00AB3D68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Khudetskyy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Antonova-Rafi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Yu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Melnyk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H.,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Snitsar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Ye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System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for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Automatic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Adjustment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Volume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Receiving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Sleeve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2020 IEEE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on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Problems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Infocommunications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Science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Technology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(PIC S&amp;T), IEEE DOI: 10.1109/PICST51311.2020.9468004</w:t>
            </w:r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B3D68"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рр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116-121 </w:t>
            </w:r>
            <w:hyperlink r:id="rId19">
              <w:r w:rsidRPr="00AB3D68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https://ieeexpl</w:t>
              </w:r>
              <w:r w:rsidRPr="00AB3D68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o</w:t>
              </w:r>
              <w:r w:rsidRPr="00AB3D68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re.ieee.org/document/9468004</w:t>
              </w:r>
            </w:hyperlink>
          </w:p>
          <w:p w14:paraId="713E639A" w14:textId="7BC53DF9" w:rsidR="00B879B6" w:rsidRPr="00AB3D68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Мельник Г.В.,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І. Ю., Антонова-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Ю. В. Методи вимірювання напружень на межі приймальна гільза – залишкова кінцівка Біомедична інженерія і технології № 2(6)-2021 с.86-98 DOI: </w:t>
            </w:r>
            <w:hyperlink r:id="rId20">
              <w:r w:rsidRPr="00AB3D68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https://doi.org/10.20535/2617-8974.2021.6.244562</w:t>
              </w:r>
            </w:hyperlink>
          </w:p>
          <w:p w14:paraId="017FFC64" w14:textId="77777777" w:rsidR="00B879B6" w:rsidRPr="00AB3D68" w:rsidRDefault="00D8666B" w:rsidP="000F5D5B">
            <w:p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hyperlink r:id="rId21">
              <w:r w:rsidR="00A538DA" w:rsidRPr="00AB3D68">
                <w:rPr>
                  <w:rFonts w:asciiTheme="minorHAnsi" w:eastAsia="Calibri" w:hAnsiTheme="minorHAnsi" w:cstheme="minorHAnsi"/>
                  <w:color w:val="0563C1"/>
                  <w:sz w:val="22"/>
                  <w:szCs w:val="22"/>
                  <w:u w:val="single"/>
                </w:rPr>
                <w:t>http://biomedtech.kpi.ua/article/view/244562</w:t>
              </w:r>
            </w:hyperlink>
          </w:p>
          <w:p w14:paraId="3EC89EFE" w14:textId="5197417B" w:rsidR="00B879B6" w:rsidRPr="000F5D5B" w:rsidRDefault="000F5D5B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І</w:t>
            </w:r>
            <w:r w:rsidR="00A538DA"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538DA"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="00A538DA"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 Ю. Антонова-</w:t>
            </w:r>
            <w:proofErr w:type="spellStart"/>
            <w:r w:rsidR="00A538DA"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="00A538DA"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Ю. Даниленко, Н. </w:t>
            </w:r>
            <w:proofErr w:type="spellStart"/>
            <w:r w:rsidR="00A538DA"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Худецька</w:t>
            </w:r>
            <w:proofErr w:type="spellEnd"/>
            <w:r w:rsidR="00A538DA"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Біологічні патогенні агенти генно-інженерного походження та бінарна біологічна зброя /Біомедична інженерія і технологія№ 2(6)-2021 с.152-160  DOI: </w:t>
            </w:r>
            <w:hyperlink r:id="rId22">
              <w:r w:rsidR="00A538DA" w:rsidRPr="000F5D5B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https://doi.org/10.20535/2617-8974.2021.6.248309</w:t>
              </w:r>
            </w:hyperlink>
            <w:r w:rsidRP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hyperlink r:id="rId23">
              <w:r w:rsidR="00A538DA" w:rsidRPr="000F5D5B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http://biomedtech.kpi.ua/article/view/248309</w:t>
              </w:r>
            </w:hyperlink>
          </w:p>
          <w:p w14:paraId="54A5D39F" w14:textId="0841BD4E" w:rsidR="00B879B6" w:rsidRPr="000F5D5B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Юлія Антонова–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Ігор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Ліна Андріянова. Роль психотерапії у лікуванні дітей, хворих на цукровий діабет Спортивна медицина, фізична терапія та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ерготерапія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№1(2022) с.94-98 Опубліковано: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Aug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20, 2022 DOI: </w:t>
            </w:r>
            <w:hyperlink r:id="rId24">
              <w:r w:rsidRPr="00AB3D68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https://doi.org/10.32652/spmed.2022.1.94-98</w:t>
              </w:r>
            </w:hyperlink>
            <w:r w:rsidR="000F5D5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hyperlink r:id="rId25" w:history="1">
              <w:r w:rsidR="000F5D5B" w:rsidRPr="00941442">
                <w:rPr>
                  <w:rStyle w:val="a6"/>
                  <w:rFonts w:asciiTheme="minorHAnsi" w:eastAsia="Calibri" w:hAnsiTheme="minorHAnsi" w:cstheme="minorHAnsi"/>
                  <w:sz w:val="22"/>
                  <w:szCs w:val="22"/>
                </w:rPr>
                <w:t>http://sportmedicine.uni-sport.edu.ua/article/view/263240</w:t>
              </w:r>
            </w:hyperlink>
          </w:p>
          <w:p w14:paraId="14128B60" w14:textId="422F8999" w:rsidR="00B879B6" w:rsidRPr="000F5D5B" w:rsidRDefault="00A538DA" w:rsidP="000F5D5B">
            <w:pPr>
              <w:pStyle w:val="a7"/>
              <w:numPr>
                <w:ilvl w:val="1"/>
                <w:numId w:val="9"/>
              </w:numPr>
              <w:tabs>
                <w:tab w:val="left" w:pos="616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А.М.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Чемеріс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І.Ю. 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 Ю.В. Антонова-</w:t>
            </w:r>
            <w:proofErr w:type="spellStart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ПІДХОДИ ТА МЕТОДИ ФІЗИЧНОЇ ТЕРАПІЇ ДІТЕЙ ПРИ ЦЕРЕБРАЛЬНОМУ ПАРАЛІЧІ ЗІ СПАСТИЧНОЮ ДИПЛЕГІЄЮ DOI: https://doi.org/10.31612/2616-4868.3(21).2022.08 Клінічна та профілактична медицина Том 3 № 21 (2022), 2022 с.55-61 </w:t>
            </w:r>
            <w:hyperlink r:id="rId26">
              <w:r w:rsidRPr="00AB3D68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https://cp-medical.com/index.php/journal/issue/view/20</w:t>
              </w:r>
            </w:hyperlink>
          </w:p>
        </w:tc>
      </w:tr>
      <w:tr w:rsidR="00B879B6" w14:paraId="3A2BDEDF" w14:textId="77777777" w:rsidTr="00B0067E">
        <w:trPr>
          <w:trHeight w:val="94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F51E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lastRenderedPageBreak/>
      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>свідоцтв</w:t>
            </w:r>
            <w:proofErr w:type="spellEnd"/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 xml:space="preserve"> про реєстрацію авторського права на твір;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8A3A57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Вказуються повні дані документів.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ED0F86" w14:textId="77777777" w:rsidR="00B879B6" w:rsidRDefault="00AE2664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793B27" w14:textId="6F4A2DDC" w:rsidR="00B879B6" w:rsidRPr="00F17B12" w:rsidRDefault="00A538DA" w:rsidP="00F17B12">
            <w:pPr>
              <w:pStyle w:val="a7"/>
              <w:numPr>
                <w:ilvl w:val="1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Бойко М. А.,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Нікрітін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О. Л.,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 Патент України на винахід №121635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Електрохірургічний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мікроінструмент для біполярного високочастотного зварювання передніх та глибоких відділів слизової оболонки та м'яких тканин порожнини рота</w:t>
            </w:r>
            <w:r w:rsidR="00F717B0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Індекс МПК A61B18/12 A61B17/29 Дата публікації відомостей про видачу патенту 25.06.2020</w:t>
            </w:r>
          </w:p>
          <w:p w14:paraId="0BDF3F35" w14:textId="77777777" w:rsidR="00B879B6" w:rsidRPr="00F17B12" w:rsidRDefault="00A538DA" w:rsidP="00F17B12">
            <w:pPr>
              <w:pStyle w:val="a7"/>
              <w:numPr>
                <w:ilvl w:val="1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І.Ю.,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Вихляєв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Ю.М. Пристрій для відновлення і зміцнення зводів стопи та стимулювання рефлексогенних зон. Патент на винахід UA 115208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Заявл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01.11. 2016. Рішення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опублік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25.09.2017 Бюл.№18  </w:t>
            </w:r>
          </w:p>
          <w:p w14:paraId="0E889E5D" w14:textId="2BDCE99F" w:rsidR="00B879B6" w:rsidRPr="00F17B12" w:rsidRDefault="00A538DA" w:rsidP="00F17B12">
            <w:pPr>
              <w:pStyle w:val="a7"/>
              <w:numPr>
                <w:ilvl w:val="1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І.Ю.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Вихляєв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Ю.М., Апарат коригувальної дії на зводи стопи та стимулювання рефлексогенних зон Патент України на винахід UА № 116849 МПК А 61 H 1/02, А 61 H 15/00, А61N 1/18. Опубліковано 10.05.2018.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Бюл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№ 9. </w:t>
            </w:r>
          </w:p>
          <w:p w14:paraId="2A2FFB8D" w14:textId="286BF61A" w:rsidR="00B879B6" w:rsidRPr="00F717B0" w:rsidRDefault="00A538DA" w:rsidP="00F17B12">
            <w:pPr>
              <w:pStyle w:val="a7"/>
              <w:numPr>
                <w:ilvl w:val="1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1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Бойко М. А., </w:t>
            </w:r>
            <w:proofErr w:type="spellStart"/>
            <w:r w:rsidRPr="00F71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Нікрітін</w:t>
            </w:r>
            <w:proofErr w:type="spellEnd"/>
            <w:r w:rsidRPr="00F71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О. Л., </w:t>
            </w:r>
            <w:proofErr w:type="spellStart"/>
            <w:r w:rsidRPr="00F71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F71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 </w:t>
            </w:r>
            <w:proofErr w:type="spellStart"/>
            <w:r w:rsidRPr="00F71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Електрохірургічний</w:t>
            </w:r>
            <w:proofErr w:type="spellEnd"/>
            <w:r w:rsidRPr="00F71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мікроінструмент для біполярного високочастотного зварювання слизової оболонки та м'яких тканин у передніх відділах порожнини рота Номер патенту на корисну модель: 140357</w:t>
            </w:r>
            <w:r w:rsidR="00F717B0" w:rsidRPr="00F71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F71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Патент опубліковано: 25.02.2020, </w:t>
            </w:r>
            <w:proofErr w:type="spellStart"/>
            <w:r w:rsidRPr="00F71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Бюл</w:t>
            </w:r>
            <w:proofErr w:type="spellEnd"/>
            <w:r w:rsidRPr="00F71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.№ 4</w:t>
            </w:r>
          </w:p>
          <w:p w14:paraId="5009977D" w14:textId="4B25BE98" w:rsidR="00B879B6" w:rsidRPr="00F17B12" w:rsidRDefault="00A538DA" w:rsidP="00F17B12">
            <w:pPr>
              <w:pStyle w:val="a7"/>
              <w:numPr>
                <w:ilvl w:val="1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Сорокін Б. В., Опарін С. О., Опарін О. С.,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Пироговський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В. Ю. Спосіб лікування хворих із шлунково-кишковою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кровотечею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Патент на корисну модель №124885МПК A61B18/08 A61B17/94 A61N1/18</w:t>
            </w:r>
            <w:r w:rsidR="00F717B0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Патент опубліковано: 25.04.2018</w:t>
            </w:r>
          </w:p>
          <w:p w14:paraId="1B056CCE" w14:textId="020D98D3" w:rsidR="00B879B6" w:rsidRPr="00F717B0" w:rsidRDefault="00A538DA" w:rsidP="00F17B12">
            <w:pPr>
              <w:pStyle w:val="a7"/>
              <w:numPr>
                <w:ilvl w:val="1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Худецький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І.Ю., Стасюк Ю.П.,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Нікрітін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О.Л., Максименко В.Б., Антонова-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РафіЮ.В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Високочастотний біполярний зонд для абляції на відкритому серці ; Патент України на корисну модель UA 131947, МПК A61N 1/18 (2006.01).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опубл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11.02.2019,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Бюл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№ 3.</w:t>
            </w:r>
          </w:p>
        </w:tc>
      </w:tr>
      <w:tr w:rsidR="00B879B6" w14:paraId="776596A3" w14:textId="77777777" w:rsidTr="00F17B12">
        <w:trPr>
          <w:trHeight w:val="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E827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lastRenderedPageBreak/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40387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Тільки підручники/посібники не менше 5 авторських аркушів, в тому числі електронні видання, але не менше 1,5 авторських аркуша на кожного співавтора.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07FFF9" w14:textId="77777777" w:rsidR="00B879B6" w:rsidRDefault="00AE2664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3DA8E" w14:textId="02D704A3" w:rsidR="00B879B6" w:rsidRPr="00F17B12" w:rsidRDefault="00A538DA" w:rsidP="00F17B12">
            <w:pPr>
              <w:pStyle w:val="a7"/>
              <w:widowControl w:val="0"/>
              <w:numPr>
                <w:ilvl w:val="1"/>
                <w:numId w:val="1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І. Ю. </w:t>
            </w: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Худецький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, К. В. Ляпіна, Ю. В. Антонова-</w:t>
            </w: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Рафі</w:t>
            </w:r>
            <w:proofErr w:type="spellEnd"/>
            <w:r w:rsidR="00F17B12"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17B12">
              <w:rPr>
                <w:rFonts w:asciiTheme="minorHAnsi" w:hAnsiTheme="minorHAnsi" w:cstheme="minorHAnsi"/>
                <w:smallCaps/>
                <w:sz w:val="22"/>
                <w:szCs w:val="22"/>
              </w:rPr>
              <w:t>МАТЕРІАЛОЗНАВСТВО ТА КОНСТРУКЦІЙНІ МАТЕРІАЛИ. ПРАКТИКУМ  [</w:t>
            </w:r>
            <w:r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Електронний ресурс]: </w:t>
            </w: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Навч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. Посібник для студентів</w:t>
            </w:r>
            <w:r w:rsidRPr="00F17B1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Pr="00F17B1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с. 142</w:t>
            </w:r>
            <w:r w:rsidRPr="00F17B1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.</w:t>
            </w:r>
            <w:r w:rsidR="00C56817" w:rsidRPr="00F17B1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9F2F4"/>
              </w:rPr>
              <w:t>https://ela.kpi.ua/handle/123456789/23266</w:t>
            </w:r>
          </w:p>
          <w:p w14:paraId="6E147763" w14:textId="77777777" w:rsidR="00B879B6" w:rsidRPr="00F17B12" w:rsidRDefault="00A538DA" w:rsidP="00F17B12">
            <w:pPr>
              <w:pStyle w:val="a7"/>
              <w:widowControl w:val="0"/>
              <w:numPr>
                <w:ilvl w:val="1"/>
                <w:numId w:val="1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О.О. Глиняна, Ю.В. </w:t>
            </w: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Копочинська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І.Ю.Худецький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 Фізична реабілітація при </w:t>
            </w: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ендопротезуванні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 органів та суглобів: навчальний посібник [Електронний ресурс]: </w:t>
            </w: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навч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. посібник для </w:t>
            </w: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студ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. спеціальності 227 «Фізична терапія, </w:t>
            </w: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ерготерапія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», спеціалізації «Фізична терапія», 2020. – 190с</w:t>
            </w:r>
            <w:r w:rsidR="00C56817"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7">
              <w:r w:rsidRPr="00F17B12">
                <w:rPr>
                  <w:rFonts w:asciiTheme="minorHAnsi" w:hAnsiTheme="minorHAnsi" w:cstheme="minorHAnsi"/>
                  <w:sz w:val="22"/>
                  <w:szCs w:val="22"/>
                </w:rPr>
                <w:t>https://ela.kpi.ua/bitstream/123456789/32974/1/NavchPosib_Fizychna-reabilitatsiia-pry-endoprotezuvanni.pdf</w:t>
              </w:r>
            </w:hyperlink>
          </w:p>
          <w:p w14:paraId="22351032" w14:textId="77777777" w:rsidR="00B879B6" w:rsidRPr="00F17B12" w:rsidRDefault="00A538DA" w:rsidP="00F17B12">
            <w:pPr>
              <w:pStyle w:val="a7"/>
              <w:widowControl w:val="0"/>
              <w:numPr>
                <w:ilvl w:val="1"/>
                <w:numId w:val="1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Худецький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, І. Ю. Антонова-</w:t>
            </w: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Рафі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, Ю. В. Мельник  Г. В. </w:t>
            </w: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Сніцар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 Є. В. Протезування та штучні органи. Конспект лекцій [Електронний ресурс]: </w:t>
            </w: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Навч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. Посібник для студентів  КПІ ім. Ігоря Сікорського. – Електронні текстові дані (1 файл: 5,61 </w:t>
            </w: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Мбайт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). – Київ : КПІ ім. Ігоря Сікорського, 2021. – 184 с. </w:t>
            </w:r>
            <w:hyperlink r:id="rId28">
              <w:r w:rsidRPr="00F17B12">
                <w:rPr>
                  <w:rFonts w:asciiTheme="minorHAnsi" w:hAnsiTheme="minorHAnsi" w:cstheme="minorHAnsi"/>
                  <w:sz w:val="22"/>
                  <w:szCs w:val="22"/>
                </w:rPr>
                <w:t>https://ela.kpi.ua/handle/123456789/45797</w:t>
              </w:r>
            </w:hyperlink>
          </w:p>
          <w:p w14:paraId="6BB325CC" w14:textId="38D633E2" w:rsidR="00B879B6" w:rsidRPr="00F17B12" w:rsidRDefault="00A538DA" w:rsidP="00F17B12">
            <w:pPr>
              <w:pStyle w:val="a7"/>
              <w:widowControl w:val="0"/>
              <w:numPr>
                <w:ilvl w:val="1"/>
                <w:numId w:val="1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Худецький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 І. Ю., Антонова-</w:t>
            </w: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Рафі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 Ю. В. Сучасні технології лікування поранень опорно-рухового апарату/Інноваційні технології діагностики, лікування та реабілітації патологій опорно-рухового апарату : колективна монографія: </w:t>
            </w: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авт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кол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55664"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І. Ю. </w:t>
            </w:r>
            <w:proofErr w:type="spellStart"/>
            <w:r w:rsidR="00B55664" w:rsidRPr="00F17B12">
              <w:rPr>
                <w:rFonts w:asciiTheme="minorHAnsi" w:hAnsiTheme="minorHAnsi" w:cstheme="minorHAnsi"/>
                <w:sz w:val="22"/>
                <w:szCs w:val="22"/>
              </w:rPr>
              <w:t>Худецький</w:t>
            </w:r>
            <w:proofErr w:type="spellEnd"/>
            <w:r w:rsidR="00B55664"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Ю. В. Антонова-</w:t>
            </w:r>
            <w:proofErr w:type="spellStart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Рафі</w:t>
            </w:r>
            <w:proofErr w:type="spellEnd"/>
            <w:r w:rsidRPr="00F17B12">
              <w:rPr>
                <w:rFonts w:asciiTheme="minorHAnsi" w:hAnsiTheme="minorHAnsi" w:cstheme="minorHAnsi"/>
                <w:sz w:val="22"/>
                <w:szCs w:val="22"/>
              </w:rPr>
              <w:t>, О. М. Бурка, та ін. / за ред. О.М. Бурки. – Запоріжжя : НУ «Запорізька політехніка», 2022. – С. 156-184 ISBN 978-617-529-365-2</w:t>
            </w:r>
            <w:r w:rsidR="00F17B12" w:rsidRPr="00F17B1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hyperlink r:id="rId29">
              <w:r w:rsidRPr="00F17B12">
                <w:rPr>
                  <w:rFonts w:asciiTheme="minorHAnsi" w:hAnsiTheme="minorHAnsi" w:cstheme="minorHAnsi"/>
                  <w:sz w:val="22"/>
                  <w:szCs w:val="22"/>
                </w:rPr>
                <w:t>https://ela.kpi.ua/handle/123456789/48933</w:t>
              </w:r>
            </w:hyperlink>
          </w:p>
          <w:p w14:paraId="52BDEA96" w14:textId="77777777" w:rsidR="00B879B6" w:rsidRPr="00AB3D68" w:rsidRDefault="00A538DA" w:rsidP="00F17B12">
            <w:pPr>
              <w:pStyle w:val="a7"/>
              <w:widowControl w:val="0"/>
              <w:numPr>
                <w:ilvl w:val="1"/>
                <w:numId w:val="1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sz w:val="22"/>
                <w:szCs w:val="22"/>
              </w:rPr>
              <w:t>Інтелегатор</w:t>
            </w:r>
            <w:proofErr w:type="spellEnd"/>
            <w:r w:rsidRPr="00AB3D68">
              <w:rPr>
                <w:rFonts w:asciiTheme="minorHAnsi" w:hAnsiTheme="minorHAnsi" w:cstheme="minorHAnsi"/>
                <w:sz w:val="22"/>
                <w:szCs w:val="22"/>
              </w:rPr>
              <w:t xml:space="preserve"> Д. О., </w:t>
            </w:r>
            <w:proofErr w:type="spellStart"/>
            <w:r w:rsidRPr="00AB3D68">
              <w:rPr>
                <w:rFonts w:asciiTheme="minorHAnsi" w:hAnsiTheme="minorHAnsi" w:cstheme="minorHAnsi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sz w:val="22"/>
                <w:szCs w:val="22"/>
              </w:rPr>
              <w:t xml:space="preserve"> І. Ю. Особливості фізичної реабілітації осіб із ампутаційними вадами нижніх кінцівок С.185-208 //Інноваційні технології діагностики, лікування та реабілітації патологій опорно-рухового апарату : колективна монографія: </w:t>
            </w:r>
            <w:proofErr w:type="spellStart"/>
            <w:r w:rsidRPr="00AB3D68">
              <w:rPr>
                <w:rFonts w:asciiTheme="minorHAnsi" w:hAnsiTheme="minorHAnsi" w:cstheme="minorHAnsi"/>
                <w:sz w:val="22"/>
                <w:szCs w:val="22"/>
              </w:rPr>
              <w:t>авт</w:t>
            </w:r>
            <w:proofErr w:type="spellEnd"/>
            <w:r w:rsidRPr="00AB3D6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AB3D68">
              <w:rPr>
                <w:rFonts w:asciiTheme="minorHAnsi" w:hAnsiTheme="minorHAnsi" w:cstheme="minorHAnsi"/>
                <w:sz w:val="22"/>
                <w:szCs w:val="22"/>
              </w:rPr>
              <w:t>кол</w:t>
            </w:r>
            <w:proofErr w:type="spellEnd"/>
            <w:r w:rsidRPr="00AB3D6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C56817" w:rsidRPr="00AB3D68">
              <w:rPr>
                <w:rFonts w:asciiTheme="minorHAnsi" w:hAnsiTheme="minorHAnsi" w:cstheme="minorHAnsi"/>
                <w:sz w:val="22"/>
                <w:szCs w:val="22"/>
              </w:rPr>
              <w:t>І.Ю.Худецький</w:t>
            </w:r>
            <w:proofErr w:type="spellEnd"/>
            <w:r w:rsidRPr="00AB3D68">
              <w:rPr>
                <w:rFonts w:asciiTheme="minorHAnsi" w:hAnsiTheme="minorHAnsi" w:cstheme="minorHAnsi"/>
                <w:sz w:val="22"/>
                <w:szCs w:val="22"/>
              </w:rPr>
              <w:t>, О. М. Бурка, та ін. / за ред. О.М. Бурки. – Запоріжжя : НУ «Запорізька політехніка», 2022. – 241 с. ISBN 978-617-529-365-2</w:t>
            </w:r>
          </w:p>
          <w:p w14:paraId="5ADD507C" w14:textId="0C913F3E" w:rsidR="00B879B6" w:rsidRPr="00AB3D68" w:rsidRDefault="00A538DA" w:rsidP="00F17B12">
            <w:pPr>
              <w:pStyle w:val="a7"/>
              <w:widowControl w:val="0"/>
              <w:numPr>
                <w:ilvl w:val="1"/>
                <w:numId w:val="1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sz w:val="22"/>
                <w:szCs w:val="22"/>
              </w:rPr>
              <w:t xml:space="preserve"> І. Ю., Антонова-</w:t>
            </w:r>
            <w:proofErr w:type="spellStart"/>
            <w:r w:rsidRPr="00AB3D68">
              <w:rPr>
                <w:rFonts w:asciiTheme="minorHAnsi" w:hAnsiTheme="minorHAnsi" w:cstheme="minorHAnsi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sz w:val="22"/>
                <w:szCs w:val="22"/>
              </w:rPr>
              <w:t xml:space="preserve"> Ю. Пономарьова </w:t>
            </w:r>
            <w:proofErr w:type="spellStart"/>
            <w:r w:rsidRPr="00AB3D68">
              <w:rPr>
                <w:rFonts w:asciiTheme="minorHAnsi" w:hAnsiTheme="minorHAnsi" w:cstheme="minorHAnsi"/>
                <w:sz w:val="22"/>
                <w:szCs w:val="22"/>
              </w:rPr>
              <w:t>Е.Е.«Основи</w:t>
            </w:r>
            <w:proofErr w:type="spellEnd"/>
            <w:r w:rsidRPr="00AB3D68">
              <w:rPr>
                <w:rFonts w:asciiTheme="minorHAnsi" w:hAnsiTheme="minorHAnsi" w:cstheme="minorHAnsi"/>
                <w:sz w:val="22"/>
                <w:szCs w:val="22"/>
              </w:rPr>
              <w:t xml:space="preserve"> менеджменту, маркетингу та економіки в галузі охорони здоров’я»: </w:t>
            </w:r>
            <w:r w:rsidRPr="00AB3D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навчальний посібник для студентів спеціальності 227 - «Фізична терапія, </w:t>
            </w:r>
            <w:proofErr w:type="spellStart"/>
            <w:r w:rsidRPr="00AB3D68">
              <w:rPr>
                <w:rFonts w:asciiTheme="minorHAnsi" w:hAnsiTheme="minorHAnsi" w:cstheme="minorHAnsi"/>
                <w:sz w:val="22"/>
                <w:szCs w:val="22"/>
              </w:rPr>
              <w:t>ерготерапія</w:t>
            </w:r>
            <w:proofErr w:type="spellEnd"/>
            <w:r w:rsidRPr="00AB3D68">
              <w:rPr>
                <w:rFonts w:asciiTheme="minorHAnsi" w:hAnsiTheme="minorHAnsi" w:cstheme="minorHAnsi"/>
                <w:sz w:val="22"/>
                <w:szCs w:val="22"/>
              </w:rPr>
              <w:t>» Ел. мереж. вид. КПІ ім. Ігоря Сікорського - 2022. - 200 с</w:t>
            </w:r>
            <w:r w:rsidR="00F17B1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hyperlink r:id="rId30" w:tgtFrame="_blank" w:history="1">
              <w:r w:rsidR="00F17B12" w:rsidRPr="00F17B12">
                <w:rPr>
                  <w:rFonts w:asciiTheme="minorHAnsi" w:hAnsiTheme="minorHAnsi" w:cstheme="minorHAnsi"/>
                  <w:sz w:val="22"/>
                  <w:szCs w:val="22"/>
                </w:rPr>
                <w:t>https://ela.kpi.ua/handle/123456789/50666</w:t>
              </w:r>
            </w:hyperlink>
          </w:p>
        </w:tc>
      </w:tr>
      <w:tr w:rsidR="00B879B6" w14:paraId="521BDDDE" w14:textId="77777777" w:rsidTr="00B0067E">
        <w:trPr>
          <w:trHeight w:val="15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D325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lastRenderedPageBreak/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C0E385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Мінімум 3 видання. Враховуються видання, що мають гриф.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E53E2E" w14:textId="77777777" w:rsidR="00B879B6" w:rsidRPr="00AE2664" w:rsidRDefault="00AE2664" w:rsidP="00AE2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F54E3" w14:textId="7D9A14E0" w:rsidR="00B879B6" w:rsidRPr="00F17B12" w:rsidRDefault="00A538DA" w:rsidP="00F17B12">
            <w:pPr>
              <w:pStyle w:val="a7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О.О. Глиняна, Ю.В.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Копочинська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І.Ю. Карпюк, І.Ю.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Фізична реабілітація при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ендопротезуванні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органів та суглобів: Курсова робота [Електронний ресурс]. Навчальний посібник для студентів спеціальності 227 «Фізична терапія,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ерготерапія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»  2018. – 71 с. </w:t>
            </w:r>
            <w:r w:rsidR="00B55664" w:rsidRPr="00F17B12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 xml:space="preserve"> </w:t>
            </w:r>
            <w:hyperlink r:id="rId31">
              <w:r w:rsidRPr="00F17B12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https://ela.kpi.ua/bitstream/123456789/32973/1/Fizychna-reabilitatsiia-pry-endoprotezuvanni_KR.pdf</w:t>
              </w:r>
            </w:hyperlink>
          </w:p>
          <w:p w14:paraId="67FA471F" w14:textId="1A88F910" w:rsidR="00B879B6" w:rsidRPr="00F17B12" w:rsidRDefault="00A538DA" w:rsidP="00F17B12">
            <w:pPr>
              <w:pStyle w:val="a7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Робоча програма клінічної практики з дисципліни: «Фізична терапія при захворюваннях серцево-судинної та дихальної систем»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Ухвалено кафедрою ББЗЛ  (протокол № 1 від 26.08.22 року)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Погоджено Методичною комісією факультету (протокол № 1 від 30.08.2022 року)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hyperlink r:id="rId32">
              <w:r w:rsidRPr="00F17B12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https://bbzl.fbmi.kpi.ua/navchannya/syllabus_bachelor</w:t>
              </w:r>
            </w:hyperlink>
          </w:p>
          <w:p w14:paraId="691B6C69" w14:textId="29F72467" w:rsidR="00B879B6" w:rsidRPr="00F17B12" w:rsidRDefault="00A538DA" w:rsidP="00F17B12">
            <w:pPr>
              <w:pStyle w:val="a7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Робоча програма з дисципліни  </w:t>
            </w:r>
            <w:r w:rsid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Інтелектуальна власність та патентознавство</w:t>
            </w:r>
            <w:r w:rsid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»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Ухвалено кафедрою ББЗЛ  (протокол № 1 від 26.08.22 року)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Погоджено Методичною комісією факультету (протокол № 1 від 30.08.2022 року)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hyperlink r:id="rId33">
              <w:r w:rsidRPr="00F17B12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https://bbzl.fbmi.kpi.ua/navchannya/syllabus-master</w:t>
              </w:r>
            </w:hyperlink>
          </w:p>
          <w:p w14:paraId="34D33B97" w14:textId="09DDCE9B" w:rsidR="00B879B6" w:rsidRPr="00F17B12" w:rsidRDefault="00A538DA" w:rsidP="00F17B12">
            <w:pPr>
              <w:pStyle w:val="a7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Робоча програма з дисципліни  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Преформовані</w:t>
            </w:r>
            <w:proofErr w:type="spellEnd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фактори в технологіях побудови індивідуальних програм фізичної терапії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».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Ухвалено кафедрою ББЗЛ  (протокол № 1 від 26.08.22 року)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Погоджено Методичною комісією факультету (протокол № 1 від 30.08.2022 року)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hyperlink r:id="rId34">
              <w:r w:rsidRPr="00F17B12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https://bbzl.fbmi.kpi.ua/navchannya/syllabus-master</w:t>
              </w:r>
            </w:hyperlink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  </w:t>
            </w:r>
          </w:p>
          <w:p w14:paraId="1D141654" w14:textId="0940D336" w:rsidR="00B879B6" w:rsidRPr="00F17B12" w:rsidRDefault="00A538DA" w:rsidP="00F17B12">
            <w:pPr>
              <w:pStyle w:val="a7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Робоча програма з дисципліни  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Наукова робота за темою магістерської дисертації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».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Ухвалено кафедрою ББЗЛ  (протокол № 1 від 26.08.22 року)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Погоджено Методичною комісією факультету (протокол № 1 від 30.08.2022 року)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hyperlink r:id="rId35">
              <w:r w:rsidRPr="00F17B12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https://bbzl.fbmi.kpi.ua/navchannya/syllabus-master</w:t>
              </w:r>
            </w:hyperlink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  </w:t>
            </w:r>
          </w:p>
          <w:p w14:paraId="7A45E975" w14:textId="2B8D9D54" w:rsidR="00B879B6" w:rsidRPr="00F17B12" w:rsidRDefault="00A538DA" w:rsidP="00F17B12">
            <w:pPr>
              <w:pStyle w:val="a7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Робоча програма з дисципліни  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Фізична терапія в комбустіології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».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Ухвалено кафедрою ББЗЛ  (протокол № 1 від 26.08.22 року)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Погоджено Методичною комісією факультету (протокол № 1 від 30.08.2022 року)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hyperlink r:id="rId36">
              <w:r w:rsidRPr="00F17B12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https://bbzl.fbmi.kpi.ua/navchannya/syllabus-master</w:t>
              </w:r>
            </w:hyperlink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  </w:t>
            </w:r>
          </w:p>
          <w:p w14:paraId="08EDD4FB" w14:textId="0B52A7A1" w:rsidR="00B879B6" w:rsidRPr="00F17B12" w:rsidRDefault="00A538DA" w:rsidP="00F17B12">
            <w:pPr>
              <w:pStyle w:val="a7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Робоча програма з дисципліни  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Фізична терапія в комбустіології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».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Ухвалено кафедрою ББЗЛ  (протокол № 1 від 26.08.22 року)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Погоджено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Методичною комісією факультету (протокол № 1 від 30.08.2022 року)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hyperlink r:id="rId37">
              <w:r w:rsidRPr="00F17B12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https://bbzl.fbmi.kpi.ua/navchannya/syllabus-master</w:t>
              </w:r>
            </w:hyperlink>
          </w:p>
          <w:p w14:paraId="27105D47" w14:textId="1BFD4AA3" w:rsidR="00B879B6" w:rsidRPr="00AB3D68" w:rsidRDefault="00A538DA" w:rsidP="00F17B12">
            <w:pPr>
              <w:pStyle w:val="a7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Робоча програма з дисципліни  </w:t>
            </w:r>
            <w:r w:rsid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</w:t>
            </w: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Методологія розробки авторських та дослідницьких реабілітаційних програм на засадах доказової медицини</w:t>
            </w:r>
            <w:r w:rsid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». </w:t>
            </w:r>
          </w:p>
          <w:p w14:paraId="0A35F239" w14:textId="5A14DDBD" w:rsidR="00B879B6" w:rsidRPr="00F17B12" w:rsidRDefault="00A538DA" w:rsidP="00F17B12">
            <w:pPr>
              <w:pStyle w:val="a7"/>
              <w:numPr>
                <w:ilvl w:val="1"/>
                <w:numId w:val="12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Ухвалено кафедрою ББЗЛ  (протокол № 1_ від 26.08.22 року)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Погоджено Методичною комісією факультету (протокол № 1 від 30.08.2022 року)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 </w:t>
            </w:r>
            <w:hyperlink r:id="rId38">
              <w:r w:rsidRPr="00F17B12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https://bbzl.fbmi.kpi.ua/navchannya/syllabus-phd</w:t>
              </w:r>
            </w:hyperlink>
          </w:p>
          <w:p w14:paraId="35F1F46D" w14:textId="57EE8596" w:rsidR="00B879B6" w:rsidRPr="00F17B12" w:rsidRDefault="00A538DA" w:rsidP="00F17B12">
            <w:pPr>
              <w:pStyle w:val="a7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Робоча програма з дисципліни  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Методи математичного моделювання та багатовимірного статистичного аналізу у фізичній терапії та </w:t>
            </w:r>
            <w:proofErr w:type="spellStart"/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ерготерапії</w:t>
            </w:r>
            <w:proofErr w:type="spellEnd"/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».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Ухвалено кафедрою ББЗЛ  (протокол № 1 від 26.08.22 року)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Погоджено Методичною комісією факультету (протокол № 1 від 30.08.2022 року)</w:t>
            </w:r>
            <w:r w:rsidR="00F17B12" w:rsidRPr="00F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hyperlink r:id="rId39">
              <w:r w:rsidRPr="00F17B12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https://bbzl.fbmi.kpi.ua/navchannya/syllabus-phd</w:t>
              </w:r>
            </w:hyperlink>
          </w:p>
          <w:p w14:paraId="1E3AD576" w14:textId="77777777" w:rsidR="00B879B6" w:rsidRPr="00AB3D68" w:rsidRDefault="00B879B6">
            <w:pPr>
              <w:shd w:val="clear" w:color="auto" w:fill="FFFFFF"/>
              <w:spacing w:line="240" w:lineRule="auto"/>
              <w:ind w:left="20" w:hanging="20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879B6" w14:paraId="7FBCF25A" w14:textId="77777777" w:rsidTr="00B0067E">
        <w:trPr>
          <w:trHeight w:val="67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6ADD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lastRenderedPageBreak/>
              <w:t>5) захист дисертації на здобуття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F5243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Вказати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3B419" w14:textId="77777777" w:rsidR="00B879B6" w:rsidRDefault="00A538DA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1022A" w14:textId="77777777" w:rsidR="00B879B6" w:rsidRPr="00AB3D68" w:rsidRDefault="00B879B6">
            <w:pPr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79B6" w14:paraId="01005650" w14:textId="77777777" w:rsidTr="00B0067E">
        <w:trPr>
          <w:trHeight w:val="9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285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C7A7B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Вказати ПІБ здобувача,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38312" w14:textId="77777777" w:rsidR="00B879B6" w:rsidRDefault="00A538DA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820D5" w14:textId="77777777" w:rsidR="00B879B6" w:rsidRPr="00AB3D68" w:rsidRDefault="00A538DA">
            <w:pPr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879B6" w14:paraId="69F5C506" w14:textId="77777777" w:rsidTr="00B0067E">
        <w:trPr>
          <w:trHeight w:val="96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E0C1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EA0D9A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Вказати ПІБ здобувача, назву дисертації, шифр спеціальності та дату захисту. Для членів рад - номер ради.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8A8D8" w14:textId="77777777" w:rsidR="00B879B6" w:rsidRDefault="004F5DE9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21D2A" w14:textId="6C392AF1" w:rsidR="00B879B6" w:rsidRPr="00AB3D68" w:rsidRDefault="00432899">
            <w:pPr>
              <w:widowControl w:val="0"/>
              <w:shd w:val="clear" w:color="auto" w:fill="FFFFFF"/>
              <w:spacing w:before="1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7.1. </w:t>
            </w:r>
            <w:r w:rsidR="00A538DA" w:rsidRPr="00AB3D68">
              <w:rPr>
                <w:rFonts w:asciiTheme="minorHAnsi" w:hAnsiTheme="minorHAnsi" w:cstheme="minorHAnsi"/>
                <w:sz w:val="22"/>
                <w:szCs w:val="22"/>
              </w:rPr>
              <w:t xml:space="preserve">Член спеціалізованої вченої ради Д 26.002.28 за спеціальністю 03.00.20 біотехнологія. Наказ МОН від </w:t>
            </w:r>
            <w:r w:rsidR="00A538DA" w:rsidRPr="00AB3D68">
              <w:rPr>
                <w:rFonts w:asciiTheme="minorHAnsi" w:eastAsia="Arial" w:hAnsiTheme="minorHAnsi" w:cstheme="minorHAnsi"/>
                <w:color w:val="222222"/>
                <w:sz w:val="22"/>
                <w:szCs w:val="22"/>
                <w:highlight w:val="white"/>
              </w:rPr>
              <w:t>06.06.2022 р.</w:t>
            </w:r>
            <w:r w:rsidR="00A538DA" w:rsidRPr="00AB3D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538DA" w:rsidRPr="00AB3D68">
              <w:rPr>
                <w:rFonts w:asciiTheme="minorHAnsi" w:eastAsia="Arial" w:hAnsiTheme="minorHAnsi" w:cstheme="minorHAnsi"/>
                <w:color w:val="222222"/>
                <w:sz w:val="22"/>
                <w:szCs w:val="22"/>
                <w:highlight w:val="white"/>
              </w:rPr>
              <w:t xml:space="preserve"> № 530</w:t>
            </w:r>
          </w:p>
        </w:tc>
      </w:tr>
      <w:tr w:rsidR="00B879B6" w14:paraId="3EBAD992" w14:textId="77777777" w:rsidTr="00B0067E">
        <w:trPr>
          <w:trHeight w:val="12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5F42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 xml:space="preserve"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</w:t>
            </w: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lastRenderedPageBreak/>
              <w:t>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725EB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>Вказати назву та номер реєстрації теми/проєкту; для членів редколегії - назву видання та посилання на його сайт.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67206" w14:textId="77777777" w:rsidR="00B879B6" w:rsidRDefault="004F5DE9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5AC14" w14:textId="7C539558" w:rsidR="00432899" w:rsidRDefault="00A538DA" w:rsidP="00432899">
            <w:pPr>
              <w:pStyle w:val="a7"/>
              <w:numPr>
                <w:ilvl w:val="1"/>
                <w:numId w:val="13"/>
              </w:numPr>
              <w:pBdr>
                <w:bottom w:val="single" w:sz="6" w:space="0" w:color="000000"/>
              </w:pBdr>
              <w:shd w:val="clear" w:color="auto" w:fill="FFFFFF"/>
              <w:tabs>
                <w:tab w:val="left" w:pos="459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899">
              <w:rPr>
                <w:rFonts w:asciiTheme="minorHAnsi" w:hAnsiTheme="minorHAnsi" w:cstheme="minorHAnsi"/>
                <w:sz w:val="22"/>
                <w:szCs w:val="22"/>
              </w:rPr>
              <w:t xml:space="preserve">Керівник проекту 2020 01/0464 Конкурсу НФДУ </w:t>
            </w:r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"Наука для безпеки людини та суспільства"</w:t>
            </w:r>
            <w:r w:rsidRPr="00432899">
              <w:rPr>
                <w:rFonts w:asciiTheme="minorHAnsi" w:hAnsiTheme="minorHAnsi" w:cstheme="minorHAnsi"/>
                <w:sz w:val="22"/>
                <w:szCs w:val="22"/>
              </w:rPr>
              <w:t xml:space="preserve"> № Держреєстрації 0120U105183 Розробка концепції підготовки фахівців та підвищення кваліфікації з </w:t>
            </w:r>
            <w:proofErr w:type="spellStart"/>
            <w:r w:rsidRPr="00432899">
              <w:rPr>
                <w:rFonts w:asciiTheme="minorHAnsi" w:hAnsiTheme="minorHAnsi" w:cstheme="minorHAnsi"/>
                <w:sz w:val="22"/>
                <w:szCs w:val="22"/>
              </w:rPr>
              <w:t>біобезпеки</w:t>
            </w:r>
            <w:proofErr w:type="spellEnd"/>
            <w:r w:rsidRPr="00432899">
              <w:rPr>
                <w:rFonts w:asciiTheme="minorHAnsi" w:hAnsiTheme="minorHAnsi" w:cstheme="minorHAnsi"/>
                <w:sz w:val="22"/>
                <w:szCs w:val="22"/>
              </w:rPr>
              <w:t xml:space="preserve"> та </w:t>
            </w:r>
            <w:proofErr w:type="spellStart"/>
            <w:r w:rsidRPr="00432899">
              <w:rPr>
                <w:rFonts w:asciiTheme="minorHAnsi" w:hAnsiTheme="minorHAnsi" w:cstheme="minorHAnsi"/>
                <w:sz w:val="22"/>
                <w:szCs w:val="22"/>
              </w:rPr>
              <w:t>біозахисту</w:t>
            </w:r>
            <w:proofErr w:type="spellEnd"/>
            <w:r w:rsidRPr="00432899">
              <w:rPr>
                <w:rFonts w:asciiTheme="minorHAnsi" w:hAnsiTheme="minorHAnsi" w:cstheme="minorHAnsi"/>
                <w:sz w:val="22"/>
                <w:szCs w:val="22"/>
              </w:rPr>
              <w:t>. (переможець конкурсу)</w:t>
            </w:r>
            <w:r w:rsidRPr="0043289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.</w:t>
            </w:r>
            <w:r w:rsidR="00432899" w:rsidRPr="004328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40" w:history="1">
              <w:r w:rsidR="00432899" w:rsidRPr="00941442">
                <w:rPr>
                  <w:rStyle w:val="a6"/>
                  <w:rFonts w:asciiTheme="minorHAnsi" w:hAnsiTheme="minorHAnsi" w:cstheme="minorHAnsi"/>
                  <w:sz w:val="22"/>
                  <w:szCs w:val="22"/>
                </w:rPr>
                <w:t>https://nrfu.org.ua/wp-content/uploads/2022/01/2020.01_0464_hudeczkyj_57_01_0464_01.2020_zz.pdf</w:t>
              </w:r>
            </w:hyperlink>
          </w:p>
          <w:p w14:paraId="20834EE4" w14:textId="533FB092" w:rsidR="00B879B6" w:rsidRPr="00432899" w:rsidRDefault="00A538DA" w:rsidP="00432899">
            <w:pPr>
              <w:pStyle w:val="a7"/>
              <w:numPr>
                <w:ilvl w:val="1"/>
                <w:numId w:val="13"/>
              </w:numPr>
              <w:pBdr>
                <w:bottom w:val="single" w:sz="6" w:space="0" w:color="000000"/>
              </w:pBdr>
              <w:shd w:val="clear" w:color="auto" w:fill="FFFFFF"/>
              <w:tabs>
                <w:tab w:val="left" w:pos="459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8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Науковий керівник НДР «Розробка технологій фізичної терапії та технічних засобів їх здійснення». Державний реєстраційний № 0117U002933.</w:t>
            </w:r>
          </w:p>
          <w:p w14:paraId="603079BB" w14:textId="2FE2763A" w:rsidR="00B879B6" w:rsidRPr="00432899" w:rsidRDefault="00A538DA" w:rsidP="00432899">
            <w:pPr>
              <w:pStyle w:val="a7"/>
              <w:numPr>
                <w:ilvl w:val="1"/>
                <w:numId w:val="13"/>
              </w:numPr>
              <w:pBdr>
                <w:bottom w:val="single" w:sz="6" w:space="0" w:color="000000"/>
              </w:pBdr>
              <w:shd w:val="clear" w:color="auto" w:fill="FFFFFF"/>
              <w:tabs>
                <w:tab w:val="left" w:pos="459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899">
              <w:rPr>
                <w:rFonts w:asciiTheme="minorHAnsi" w:hAnsiTheme="minorHAnsi" w:cstheme="minorHAnsi"/>
                <w:sz w:val="22"/>
                <w:szCs w:val="22"/>
              </w:rPr>
              <w:t>Член редколегії фахового електронного видання «Біомедична інженерія і технологія» ISSN: 2617-8974.</w:t>
            </w:r>
            <w:r w:rsidR="00432899" w:rsidRPr="004328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2899">
              <w:rPr>
                <w:rFonts w:asciiTheme="minorHAnsi" w:hAnsiTheme="minorHAnsi" w:cstheme="minorHAnsi"/>
                <w:sz w:val="22"/>
                <w:szCs w:val="22"/>
              </w:rPr>
              <w:t xml:space="preserve">ttp://biomedtech.kpi.ua/about/editorialTeam </w:t>
            </w:r>
          </w:p>
        </w:tc>
      </w:tr>
      <w:tr w:rsidR="00B879B6" w14:paraId="3100C7DB" w14:textId="77777777" w:rsidTr="00B0067E">
        <w:trPr>
          <w:trHeight w:val="70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7954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lastRenderedPageBreak/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>передвищої</w:t>
            </w:r>
            <w:proofErr w:type="spellEnd"/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F04357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Вказати назву ради/комісії.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42073" w14:textId="77777777" w:rsidR="00B879B6" w:rsidRDefault="00E30AB9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F0BA85" w14:textId="77777777" w:rsidR="00432899" w:rsidRPr="00432899" w:rsidRDefault="00A538DA" w:rsidP="00432899">
            <w:pPr>
              <w:pStyle w:val="a7"/>
              <w:numPr>
                <w:ilvl w:val="1"/>
                <w:numId w:val="14"/>
              </w:numPr>
              <w:spacing w:line="240" w:lineRule="auto"/>
              <w:jc w:val="left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432899">
              <w:rPr>
                <w:rFonts w:asciiTheme="minorHAnsi" w:hAnsiTheme="minorHAnsi" w:cstheme="minorHAnsi"/>
                <w:bCs/>
                <w:color w:val="061421"/>
                <w:sz w:val="22"/>
                <w:szCs w:val="22"/>
                <w:highlight w:val="white"/>
              </w:rPr>
              <w:t>Національне агентство із забезпечення якості вищої освіти</w:t>
            </w:r>
            <w:r w:rsidR="00432899" w:rsidRPr="00432899">
              <w:rPr>
                <w:rFonts w:asciiTheme="minorHAnsi" w:hAnsiTheme="minorHAnsi" w:cstheme="minorHAnsi"/>
                <w:bCs/>
                <w:color w:val="061421"/>
                <w:sz w:val="22"/>
                <w:szCs w:val="22"/>
                <w:highlight w:val="white"/>
              </w:rPr>
              <w:t>.</w:t>
            </w:r>
            <w:r w:rsidRPr="00432899">
              <w:rPr>
                <w:rFonts w:asciiTheme="minorHAnsi" w:hAnsiTheme="minorHAnsi" w:cstheme="minorHAnsi"/>
                <w:bCs/>
                <w:color w:val="061421"/>
                <w:sz w:val="22"/>
                <w:szCs w:val="22"/>
                <w:highlight w:val="white"/>
              </w:rPr>
              <w:t xml:space="preserve"> </w:t>
            </w:r>
            <w:r w:rsidRPr="004328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Експерт ГЕР 22 </w:t>
            </w:r>
            <w:hyperlink r:id="rId41">
              <w:r w:rsidRPr="00432899">
                <w:rPr>
                  <w:rFonts w:asciiTheme="minorHAnsi" w:hAnsiTheme="minorHAnsi" w:cstheme="minorHAnsi"/>
                  <w:bCs/>
                  <w:color w:val="0563C1"/>
                  <w:sz w:val="22"/>
                  <w:szCs w:val="22"/>
                  <w:u w:val="single"/>
                </w:rPr>
                <w:t>https://naqa.gov.ua/wp-content/uploads/2019/12/%d0%93%d0%95%d0%a0_22.pdf</w:t>
              </w:r>
            </w:hyperlink>
          </w:p>
          <w:p w14:paraId="22B91253" w14:textId="1321156B" w:rsidR="00B879B6" w:rsidRPr="00432899" w:rsidRDefault="006E04C3" w:rsidP="00432899">
            <w:pPr>
              <w:pStyle w:val="a7"/>
              <w:numPr>
                <w:ilvl w:val="1"/>
                <w:numId w:val="14"/>
              </w:numPr>
              <w:spacing w:line="240" w:lineRule="auto"/>
              <w:jc w:val="left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4328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Член науково-методичної підкомісії 227 з вищої освіти МОН</w:t>
            </w:r>
            <w:r w:rsidR="00432899" w:rsidRPr="004328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(до 2019 р.)</w:t>
            </w:r>
          </w:p>
        </w:tc>
      </w:tr>
      <w:tr w:rsidR="00B879B6" w14:paraId="48FD62E6" w14:textId="77777777" w:rsidTr="00B0067E">
        <w:trPr>
          <w:trHeight w:val="63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DDE6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F08304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Вказати назву та номер проєкту.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F0EB6" w14:textId="50B885E7" w:rsidR="00B879B6" w:rsidRDefault="00432899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6863" w14:textId="05A98801" w:rsidR="00B879B6" w:rsidRPr="00432899" w:rsidRDefault="00A538DA" w:rsidP="00432899">
            <w:pPr>
              <w:pStyle w:val="a7"/>
              <w:numPr>
                <w:ilvl w:val="1"/>
                <w:numId w:val="15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899">
              <w:rPr>
                <w:rFonts w:asciiTheme="minorHAnsi" w:hAnsiTheme="minorHAnsi" w:cstheme="minorHAnsi"/>
                <w:sz w:val="22"/>
                <w:szCs w:val="22"/>
              </w:rPr>
              <w:t>Розробка біонічних протезів. Договір про співпрацю № 376/15 від 08.11.18р. між факультетом і Познанської Політехнікою (Польща).</w:t>
            </w:r>
          </w:p>
        </w:tc>
      </w:tr>
      <w:tr w:rsidR="00B879B6" w14:paraId="68904A2F" w14:textId="77777777" w:rsidTr="00B0067E">
        <w:trPr>
          <w:trHeight w:val="96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EF97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lastRenderedPageBreak/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F4C20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Вказати назву підприємства, номер договору та строки консультування (не менше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троьх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років).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81A0E" w14:textId="036BDACA" w:rsidR="00B879B6" w:rsidRDefault="00432899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47EE" w14:textId="1BA73491" w:rsidR="00B879B6" w:rsidRPr="00AB3D68" w:rsidRDefault="00432899">
            <w:pPr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11.1. </w:t>
            </w:r>
            <w:r w:rsidR="00A538DA"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Консультування </w:t>
            </w:r>
            <w:r w:rsidRPr="00AB3D68">
              <w:rPr>
                <w:rFonts w:asciiTheme="minorHAnsi" w:hAnsiTheme="minorHAnsi" w:cstheme="minorHAnsi"/>
                <w:sz w:val="22"/>
                <w:szCs w:val="22"/>
              </w:rPr>
              <w:t>Київського</w:t>
            </w:r>
            <w:r w:rsidR="00A538DA" w:rsidRPr="00AB3D68">
              <w:rPr>
                <w:rFonts w:asciiTheme="minorHAnsi" w:hAnsiTheme="minorHAnsi" w:cstheme="minorHAnsi"/>
                <w:sz w:val="22"/>
                <w:szCs w:val="22"/>
              </w:rPr>
              <w:t xml:space="preserve"> Казенного Експериментального протезно-ортопедичного Підприємства з 2017 року (договір про співпрацю №347/від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38DA" w:rsidRPr="00AB3D68">
              <w:rPr>
                <w:rFonts w:asciiTheme="minorHAnsi" w:hAnsiTheme="minorHAnsi" w:cstheme="minorHAnsi"/>
                <w:sz w:val="22"/>
                <w:szCs w:val="22"/>
              </w:rPr>
              <w:t>19.09.2017)</w:t>
            </w:r>
          </w:p>
        </w:tc>
      </w:tr>
      <w:tr w:rsidR="00B879B6" w14:paraId="1A8CF3C8" w14:textId="77777777" w:rsidTr="00B0067E">
        <w:trPr>
          <w:trHeight w:val="96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DF7E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DCA643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Надати повну бібліографію публікації.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328BE" w14:textId="0663960B" w:rsidR="00B879B6" w:rsidRDefault="00432899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C7AE" w14:textId="2470AACB" w:rsidR="00B879B6" w:rsidRPr="00432899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І. Ю. </w:t>
            </w:r>
            <w:proofErr w:type="spellStart"/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А. С. </w:t>
            </w:r>
            <w:proofErr w:type="spellStart"/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Вербельчук</w:t>
            </w:r>
            <w:proofErr w:type="spellEnd"/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Ю. В. Антонова-</w:t>
            </w:r>
            <w:proofErr w:type="spellStart"/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Апарат оцінки розподілу тиску </w:t>
            </w:r>
            <w:proofErr w:type="spellStart"/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культиприймача</w:t>
            </w:r>
            <w:proofErr w:type="spellEnd"/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на тканини кінцівки/ Матеріали IV Міжнародної науково-практичної конференції «ЕЛЕКТРОТЕХНІЧНІ ТА КОМП’ЮТЕРНІ СИСТЕМИ: ТЕОРІЯ ТА ПРАКТИКА» ЕЛТЕКС – 2018 м. Одеса, 29 травня – 1</w:t>
            </w:r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червня 2018 року</w:t>
            </w:r>
          </w:p>
          <w:p w14:paraId="505F4310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І. Ю.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Д. О.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Інтелегатор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Ю. В.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М. А. Ковальов Застосування мобільного додатку для стабілізаційної платформи реабілітації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ампутантів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/Збірник тез доповідей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VIукраїнсько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-німецької конференції «Інформатика. Культура. Техніка»12-22 вересня 2018р. Одеса с.72-73.</w:t>
            </w:r>
          </w:p>
          <w:p w14:paraId="719CA988" w14:textId="1154FCF3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І. Ю.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Н. С.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Любаренко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Ю. В.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Мобільний додаток для 3Dмоделювання естетичного протезу молочної залози /Збірник тез доповідей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VIукраїнсько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-німецької конференції «Інформатика. Культура. Техніка»</w:t>
            </w:r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12-22 вересня 2018р. Одеса с.74-75.</w:t>
            </w:r>
          </w:p>
          <w:p w14:paraId="2220B5C0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К. В. Чорний, І. Ю.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Ю. В.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Мобільні додатки в системі управління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роботизованим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програмно-апаратним комплексом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вертебротерапії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/Збірник тез доповідей VI українсько-німецької конференції «Інформатика. Культура. Техніка»12-22 вересня 2018р. Одеса с.76-77.</w:t>
            </w:r>
          </w:p>
          <w:p w14:paraId="5BE95D97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Чорний К. В.,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 В. Система управління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роботизованим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програмно-апаратним комплексом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вертебротерапії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/Тези вісімнадцятої міжнародної науково-технічної конференції «Проблеми інформатики та моделювання»15-19 вересня 2018р. Харків-Одеса (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КаролиноБугас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)с.14-15.</w:t>
            </w:r>
          </w:p>
          <w:p w14:paraId="22B857B4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Любаренко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Н. С.,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 В. 3Dмоделювання естетичного протезу молочної залози/Тези вісімнадцятої міжнародної науково-технічної конференції «Проблеми інформатики та моделювання»15-19 вересня 2018р. Харків-Одеса (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КаролиноБугас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)с.79-80.</w:t>
            </w:r>
          </w:p>
          <w:p w14:paraId="150952CF" w14:textId="7C788E73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Polina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Mykhailova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Stanislav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Zubkov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Julia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Antonova-Rafi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Igor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Khudetskyy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Photoplethysmography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Technique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Complex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Wireless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Diagnostic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Functional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State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Human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Body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Problems</w:t>
            </w:r>
            <w:proofErr w:type="spellEnd"/>
            <w:r w:rsid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communications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technology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(PIC S&amp;T`2018) м.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Харьков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(9-12.10.2018), с308-312.</w:t>
            </w:r>
          </w:p>
          <w:p w14:paraId="21BA8E71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Любаренко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Н. С.,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 В. Мобільний додаток для 3D проектування естетичного протезу молочної залози / І Міжнародна науково-практична конференція «Інформаційні системи та технології в медицині» (ISM–2018). Збірник наукових праць.. ХНУРЕ. – Харків: «Друкарня Мадрид», 2018. – 300 с. ISBN 978-617-7683-32- С. 179  -  181. 28-30 листопада 2018р. Харків</w:t>
            </w:r>
          </w:p>
          <w:p w14:paraId="0CF74438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Інтелегатор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Д. О.,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 В., Шевчук А. В.  Застосування вейвлет-аналізу серцевого ритму в мобільних додатках  / І Міжнародна науково-практична конференція «Інформаційні системи та технології в медицині» (ISM–2018). Збірник наукових праць.. ХНУРЕ. – Харків: «Друкарня Мадрид», 2018. – 300 с. ISBN 978-617-7683-32- С.177 - 179  28-30 листопада 2018р. Харків</w:t>
            </w:r>
          </w:p>
          <w:p w14:paraId="0500D08B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Крівцун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В.,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Корпан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М. М., Литвиненко О. О., Сушко В. О., Лещенко В. М., Шевченко М. М.,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 В.,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Сухін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А. Комплексні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електротермокріотехнології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онкохірургії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Матеріали XIII Науково-практичної конференції Зварювання та термічна обробка живих тканин. Теорія. Практика. Перспективи./ 30.11-1.12.2018 р. м. Київ. Інститут електрозварювання ім. Є. О. Патона НАН України. С.111-115.</w:t>
            </w:r>
          </w:p>
          <w:p w14:paraId="0B4D20D1" w14:textId="37FDD308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І.Ю.,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Ю.В.,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Пущіна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В., Хоменко Є. С.</w:t>
            </w:r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Персоніфікований підхід до фізичної терапії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постінсультних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пацієнтів похилого віку у складі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мультидисциплінарної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команди / Матеріали XVIII Міжнародної науково-практичної конференції «Фізична та реабілітаційна медицина в Україні: впровадження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мультидисциплінарного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підходу на етапах реабілітації» 17-18 грудня 2018р. м. Київ http://www.utfrm.com.ua/news_259/</w:t>
            </w:r>
          </w:p>
          <w:p w14:paraId="28F0ADDF" w14:textId="2D28D88F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Skrynska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Antonova-Rafi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Khudetskyy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Electroporation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cheap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painless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way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treating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skin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Матеріали VIII Всеукраїнської заочної науково-практичної конференції «Освіта і наука в Україні: шляхи розвитку та напрямки взаємодії. Харків-2018 (02-03 листопада 2018 року) с.36-42</w:t>
            </w:r>
          </w:p>
          <w:p w14:paraId="344B037A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Крівцун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В., Литвиненко О. О., Лещенко В. М.,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 В.,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Сухін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В. Багатофункціональні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електротермокріоапарати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онкохірургії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Збірник тез наукових робіт учасників міжнародної науково-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прктичної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конференції «Нове у медицині сучасного світу» Львівська медична спільнота / 23-24 листопада, м. Львів. C.106-110 http://nauka.bsmu.edu.ua/?tribe_events=23-24-листопада-2018-року-міжнародна-науково-практична конференція</w:t>
            </w:r>
          </w:p>
          <w:p w14:paraId="3CD13364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 В.,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Інтелегатор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Д. О. Балансувальна платформа зі зворотнім біологічним зв'язком для реабілітації на етапі протезування та її метрологічні аспекти / Збірник тез наукових робіт учасників міжнародної науково-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прктичної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конференції «Нове у медицині сучасного світу» Львівська медична спільнота / 23-24 листопада, м. Львів. C. 111-113. http://nauka.bsmu.edu.ua/?tribe_events=23-24-листопада-2018-року-міжнародна-науково-практична конференція</w:t>
            </w:r>
          </w:p>
          <w:p w14:paraId="40AD5586" w14:textId="77777777" w:rsidR="00B879B6" w:rsidRPr="00432899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І. Ю. </w:t>
            </w:r>
            <w:proofErr w:type="spellStart"/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Ю. В. Антонова-</w:t>
            </w:r>
            <w:proofErr w:type="spellStart"/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«Інноваційна розробка науковців ФБМІ/ Газета Національного технічного університету України «Київський політехнічний інститут імені Ігоря Сікорського» «Київський політехнік» № 36 (3252) від 06.12.2018р., с.4  </w:t>
            </w:r>
            <w:hyperlink r:id="rId42">
              <w:r w:rsidRPr="0043289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https://kpi.ua/2018-kp36</w:t>
              </w:r>
            </w:hyperlink>
          </w:p>
          <w:p w14:paraId="05C241CB" w14:textId="1CD09BC1" w:rsidR="00B879B6" w:rsidRPr="00F20180" w:rsidRDefault="00A538DA" w:rsidP="00F20180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Khudetskyy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Liubarenko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Antonova-Rafi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Y.</w:t>
            </w:r>
            <w:r w:rsidRPr="00432899">
              <w:rPr>
                <w:rFonts w:ascii="Tahoma" w:hAnsi="Tahoma" w:cs="Tahoma"/>
                <w:color w:val="000000"/>
                <w:sz w:val="22"/>
                <w:szCs w:val="22"/>
              </w:rPr>
              <w:t> </w:t>
            </w: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3D MODELING OF AESTHETIC BREAST PROSTHESIS. /</w:t>
            </w:r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scientific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method</w:t>
            </w:r>
            <w:proofErr w:type="spellEnd"/>
            <w:r w:rsidRPr="004328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</w:t>
            </w: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Warszawa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Poland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24/ 2018 VOL.1 pp.65-69</w:t>
            </w:r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http://scientific-met.com/wp-content/uploads/2018/11/SMT_24.pdf</w:t>
            </w:r>
          </w:p>
          <w:p w14:paraId="0862B0C3" w14:textId="759BC5FC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ХУДЕЦЬКИЙ І. Ю., АНТОНОВА-РАФІ Ю. В., ПУЩИНА І. В., ХУДЕЦЬКА Н. М. ПЕРСОНІФІКОВАНИЙ ПІДХІД ДО ФІЗИЧНОЇ ТЕРАПІЇ ПОСТІНСУЛЬТНИХ ПАЦІЄНТІВ ПОХИЛОГО ВІКУ ТА ЙОГО МЕТРОЛОГІЧНІ АСПЕКТИ./ Матеріали 9th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society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- 1st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February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2019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Hamilton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Canada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2019 C.352-360 https://dspace.uzhnu.edu.ua/jspui/bitstream/lib/23454/1/Mochalov_Ivanova.pdf</w:t>
            </w:r>
          </w:p>
          <w:p w14:paraId="4D23DC2A" w14:textId="3BD9099A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 В.,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Федорюк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Д. О. Метрологічні аспекти системи підтримки прийняття рішень при протезуванн</w:t>
            </w:r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і</w:t>
            </w: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19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Measuring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computing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devices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technological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processing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" (VOTTP-2019) 19 Міжнародна конференція  "Вимірювальна та </w:t>
            </w: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обчислювальна техніка в технологічних процесах" (ВОТТП-2019) с.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Каролино-Бугас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(14-17 червня 2019 року) с.16-17</w:t>
            </w:r>
          </w:p>
          <w:p w14:paraId="73C2215A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Ігор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Юлія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Іван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Насікан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МЕТОДИ ЕРГОТЕРАПІЇ, ФІЗИЧНОЇ РЕАБІЛІТАЦІЇ ХВОРИХ З ПЕРЕЛОМАМИ ХРЕБТА В ЛІКАРНЯНИЙ ПЕРІОД // Матеріали Міжнародної науково-практичної конференції «Інноваційні технології діагностики, лікування та реабілітації патологій опорно-рухового апарату», 15-16 червня 2019 року, Асоціація сприяння глобалізації освіти та науки «СПЕЙСТАЙМ», Запоріжжя, Україна, 63 с., с57-59.</w:t>
            </w:r>
          </w:p>
          <w:p w14:paraId="798681B0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Ігор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Юлія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Євгеній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Шальський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МЕТРОЛОГІЧНІ АСПЕКТИ ОЦІНКИ ЕФЕКТИВНОСТІ РЕАБІЛІТАЦІЇ ПІСЛЯ ПЕРЕЛОМУ ЛІКТЬОВОГО СУГЛОБУ. // Матеріали Міжнародної науково-практичної конференції «Інноваційні технології діагностики, лікування та реабілітації патологій опорно-рухового апарату», 15-16 червня 2019 року, Асоціація сприяння глобалізації освіти та науки «СПЕЙСТАЙМ», Запоріжжя, Україна, 63 с., с.59-61</w:t>
            </w:r>
          </w:p>
          <w:p w14:paraId="382A30DA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Ігор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Юлія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Іван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Глембоцький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АНАЛІЗ  ЕФЕКТИВНОСТІ МЕТОДІВ РЕАБІЛІТАЦІЇ ПІСЛЯ ПЕРЕЛОМІВ КІСТОК СТОПИ  // Матеріали Міжнародної науково-практичної конференції «Інноваційні технології діагностики, лікування та реабілітації патологій опорно-рухового апарату», 15-16 червня 2019 року, Асоціація сприяння глобалізації освіти та науки «СПЕЙСТАЙМ», Запоріжжя, Україна, 63 с., с.61-63</w:t>
            </w:r>
          </w:p>
          <w:p w14:paraId="4AE52BF1" w14:textId="6C4A6904" w:rsidR="00B879B6" w:rsidRPr="00F20180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І.Ю., Антонова-</w:t>
            </w:r>
            <w:proofErr w:type="spellStart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Ю.В. Мельник А. О Дзеркальна 3d реконструкція втраченого кісткового фрагменту кінцівки // VІІ Міжнародна науково-практична конференція «Інформатика. Культура. Технології» </w:t>
            </w:r>
            <w:proofErr w:type="spellStart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Odessa</w:t>
            </w:r>
            <w:proofErr w:type="spellEnd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23.09.2019 – 25.09.19 сс.135-136</w:t>
            </w:r>
            <w:r w:rsidR="00F20180"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DOI (посилання) : 10.1109/picst47496.2019.9061510 </w:t>
            </w:r>
          </w:p>
          <w:p w14:paraId="54D395F0" w14:textId="19C99B1A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І.Ю.,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Ю.В.,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Ождар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Є.М.,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Кривякін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О.О., Ковальова А.А Оцінка ефективності методик фізичної терапії та серцевої реабілітації у пацієнтів з серцево-судинними захворюваннями// Матеріали 19 міжнародної науково-прикладної конференції РОЗВИТОК РЕАБІЛІТАЦІЙНОЇ МЕДИЦИНИ ТА КУРОРТНИХ ЗАКЛАДІВ (19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applied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research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conference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REHABILITATION MEDICINE AND HEALTH RESORT  INSTITUTIONS DEVELOPMENT)  11-12.12.2019р.</w:t>
            </w:r>
          </w:p>
          <w:p w14:paraId="542C0CC6" w14:textId="664FF688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І.Ю.,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Ю.В., Дуб А.,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Кривякін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О. МЕТОДИ ТА ЗАСОБИ ФІЗИЧНОЇ ТЕРАПІЇ, ЯКІ ВИКОРИСТОВУЮТЬ ПРИ ХРОНІЧНИХ ОБСТРУКТИВНИХ ЛЕГЕНЕВИХ ЗАХВОРЮВАННЯХ «ІННОВАЦІЙНІ ТЕХНОЛОГІЇ ДІАГНОСТИКИ, ЛІКУВАННЯ ТА РЕАБІЛІТАЦІЇ ПАТОЛОГІЙ ОПОРНО-РУХОВОГО АПАРАТУ» МАТЕРІАЛИ науково-практичної конференції з міжнародною участю / м. Запоріжжя- «Запорізька політехніка»14 - 15 травня 2020 р. C.8-12 </w:t>
            </w:r>
          </w:p>
          <w:p w14:paraId="38F2FA0C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И. Ю.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Ю. В.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Рафи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Федорюк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Д. А.АНАЛИТИЧЕСКИЙ ОСМОТР МЕТОДОВ СИМУЛЯЦИИ ТРАЕКТОРИЙ БОЛЕЗНЕЙ ВИРТУАЛЬНЫМ ПАЦИЕНТОМ – Матеріали міжнародної конференції ПІМ-2020, Кароліно-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Бугас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16-19 вересня 2020р. (сторінки)</w:t>
            </w:r>
          </w:p>
          <w:p w14:paraId="5C6F6A56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І. Ю.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Ю. В.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В. М.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Абдулах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, В. М.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Сидорець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Автоматизація зварювання живих тканин. Імпеданс, Моделювання, метрологія. // Матеріали Х Міжнародної конференції «Математичне моделювання та інформаційні технології в зварюванні та споріднених процесах»,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м.Одеса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14-18 вересня 2020 р. с.6-8</w:t>
            </w:r>
          </w:p>
          <w:p w14:paraId="394F4620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Стасюк Ю. П., Максименко В. Б.,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 В. Математична модель абляції провідних шляхів серця// Матеріали Х Міжнародної конференції «Математичне моделювання та інформаційні технології в зварюванні та споріднених процесах»,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м.Одеса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14-18 вересня 2020 р. с.9-11</w:t>
            </w:r>
          </w:p>
          <w:p w14:paraId="31420E25" w14:textId="5F6C1C05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 В.,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Дмитрієва Л. Е. ФІЗИЧНА ТЕРАПІЯ В ЩЕЛЕПНО - ЛИЦЕВІЙ ХІРУРГІЇ ПІСЛЯ ПЕРЕЛОМУ НИЖНЬОЇ ЩЕЛЕПИ. //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world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innovation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Abstracts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3rd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scientific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Cognum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Publishing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London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United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Kingdom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2020.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195-205. URL: https://sci-conf.com.ua/iii-mezhdunarodnaya-nauchno-prakticheskaya-konferentsiya-the-world-of-science-and-innovation-14-16-oktyabrya-2020-goda-london-velikobritaniya-arhiv/ ISBN 978-92-9472-197-6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scientific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world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innovation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(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October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14-16, 2020)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Cognum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Publishing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London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United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Kingdom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2020. 637 p</w:t>
            </w:r>
          </w:p>
          <w:p w14:paraId="4E257715" w14:textId="5E78A275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 В., Чорний К. В., Борисенко О. Б. ПРОГРАМНО-АПАРАТНИЙ КОМПЛЕКС ДЛЯ ЛІКУВАННЯ ТА ДІАГНОСТИКИ ЗАХВОРЮВАНЬ ХРЕБТА ЗА ДОПОМОГОЮ ТРАКЦІЙНОЇ ТЕРАПІЇ. //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Fundamental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applied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research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world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Abstracts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3rd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scientific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Bo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Publisher.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Boston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USA. 2020.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611-616. URL: https://sci-conf.com.ua/iii-mezhdunarodnaya-nauchno-prakticheskaya-konferentsiya-fundamental-and-applied-research-in-the-modern-world-21-23-oktyabrya-2020-goda-boston-ssha-2/ ISBN 978-1-73981-124-2</w:t>
            </w:r>
          </w:p>
          <w:p w14:paraId="0E565213" w14:textId="12BDE29D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YevgenyyShalskyy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IgorKhudetskyy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YuliiaAntonova-Rafi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Побудова персоніфікованих реабілітаційних програм у дітей з синдромом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Ретта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 VI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scientific-practical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About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problems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tasks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ways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solve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them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”, 26-30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October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2020 р.,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Milan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Italy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199-204 рр.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Availableat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: DOI: 10.46299/ISG.2020.II.VI URL: https://isg-konf.com. https://isg-konf.com/about-the-problems-of-science-and-practice-tasks-and-ways-to-solve-them-en/ https://isg-konf.com/uk/about-the-problems-of-science-and-practice-tasks-and-ways-to-solve-them/?utm_source=eSputnik-promo&amp;utm_medium=email&amp;utm_campaign=Zb%D1%96rnik_mater%D1%96al%D1%96v_konferenc%D1%96%D1%97_%D1%94_dostupnim.&amp;utm_content=796797552</w:t>
            </w:r>
          </w:p>
          <w:p w14:paraId="20975688" w14:textId="62B14C2E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Півненко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Б. ПОБУДОВА ІНДИВІДУАЛЬНИХ ПРОГРАМ РЕАБІЛІТАЦІЇ ПРИ ПОРУШЕННЯХ ПОСТАВИ У ЛЮДЕЙ ПРАЦЕЗДАТНОГО ВІКУ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Abstracts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Scientific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M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ilan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Italy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2020.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249-253 рр.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Available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: DOI: 10.46299/ISG.2020.II.VI URL: https://isg-konf.com. </w:t>
            </w:r>
            <w:hyperlink r:id="rId43">
              <w:r w:rsidRPr="0043289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https://isg-konf.com/about-the-problems-of-science-and-practice-tasks-and-ways-to-solve-them-en/</w:t>
              </w:r>
            </w:hyperlink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https://isg-konf.com/uk/about-the-problems-of-science-and-practice-tasks-and-ways-to-solve-them/?utm_source=eSputnik-promo&amp;utm_medium=email&amp;utm_campaign=Zb%D1%96rnik_mater%D1%96al%D1%96v_konferenc%D1%96%D1%97_%D1%94_dostupnim.&amp;utm_content=796797552</w:t>
            </w:r>
          </w:p>
          <w:p w14:paraId="68DF58A6" w14:textId="6983C8D8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 В., Морозов І. В. КЛІНІКО-ФІЗІОЛОГІЧНЕ ОБГРУНТУВАННЯ ВАЖЛИВОСТІ ЗАСТОСУВАННЯ ЛФК НА ВСІХ ПЕРІОДАХ РЕАБІЛІТАЦІЇ ПІСЛЯ ХІРУРГІЧНОГО ВТРУЧАННЯ В ШЛУНКОВО-</w:t>
            </w: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КИШКОВИЙ ТРАКТ. //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World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problems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prospects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innovations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Abstracts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2nd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scientific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Perfect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Publishing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Toronto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Canada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2020.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21-27. URL: https://sci-conf.com.ua/ii-mezhdunarodnaya-nauchno-prakticheskaya-konferentsiya-world-science-problems-prospects-and-innovations-28-30-oktyabrya-2020-goda-toronto-kanada-arhiv/. 835-839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рр</w:t>
            </w:r>
            <w:proofErr w:type="spellEnd"/>
          </w:p>
          <w:p w14:paraId="5B58CFD0" w14:textId="24A5CB42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Єпанєшнікова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Д. ВИКОРИСТАННЯ СУЧАСНИХ МЕТОДІВ ЗА ЗАСОБІВ ФІЗИЧНОЇ ТЕРАПІЇ ДЛЯ ПАЦІЄНТІВ ІЗ ПРОБЛЕМАМИ ХРЕБТА ПРИ ВИРАЖЕНОМУ БОЛЬОВОМУ СИНДРОМІ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Abstracts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IX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Scientific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An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kara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Turkey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2020. 377-384 рр.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Availableat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DOI: 10.46299/ISG.2020.II.IX    URL: https://isg-konf.com/science-and-practice-of-today-en/</w:t>
            </w:r>
          </w:p>
          <w:p w14:paraId="792953E6" w14:textId="0AE70F9A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 В.,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Гордіян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М. О. ОСОБЛИВОСТІ ФІЗИЧНОЇ РЕАБІЛІТАЦІЇ У ХВОРИХ ПІСЛЯ ОСТЕОСИНТЕЗУ ПОПЕРЕКОВОГО ВІДДІЛУ ХРЕБТА В ЛІКАРНЯНИЙ ПЕРІОД. 18-20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ноября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2020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года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г. Бостон, США.  IV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Международная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научно-практическая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конференция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FUNDAMENTAL AND APPLIED RESEARCH IN THE MODERN WORLD //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Fundamental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applied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research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world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Abstracts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4th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scientific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Bo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Publisher.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Boston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USA. 2020.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957-960. URL: https://sci-conf.com.ua/iv-mezhdunarodnaya-nauchno-prakticheskaya-konferentsiya-fundamental-and-applied-research-in-the-modern-world-18-20-noyabrya-2020-goda-boston-ssha-arhiv/</w:t>
            </w:r>
          </w:p>
          <w:p w14:paraId="418489A1" w14:textId="4EA6A66A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 В.,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Насікан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А. ПРОГРАМНО-АПАРАТНИЙ КОМПЛЕКС ДЛЯ ЛІКУВАННЯ ТА ДІАГНОСТИКИ ЗАХВОРЮВАНЬ ХРЕБТА ЗА ДОПОМОГОЮ ТРАКЦІЙНОЇ ТЕРАПІЇ //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Achievements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prospects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scientific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research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Abstracts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1st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scientific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E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ditorial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EDULCP.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Buenos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Aires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Argentina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6-8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desember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2020.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50-55. URL: https://sci-conf.com.ua/i-mezhdunarodnaya-nauchno-prakticheskaya-konferentsiya-achievements-and-prospects-of-modern-scientific-research-6-8-dekabrya-2020-goda-buenos-ajres-argentina-arhiv/ ISBN 978-987-859-237-4 </w:t>
            </w:r>
          </w:p>
          <w:p w14:paraId="14A0AEB2" w14:textId="5BED3698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 В., Гончаров І. О. ЗАСТОСУВАННЯ КІНЕЗІОТЕРАПЕВТИЧНИХ МЕТОДИК У ФІЗИЧНІЙ ТЕРАПІЇ ПРИ ТРАВМАХ </w:t>
            </w: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НАДП‘ЯТКОВО-ГОМІЛКОВОГО СУГЛОБУ//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Worlds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problems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prospects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innovations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Abstracts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4th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scientific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Perfect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Publishing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Toronto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Canada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2020.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725-729. URL: https://sci-conf.com.ua/iv-mezhdunarodnaya-nauchno-prakticheskaya-konferentsiya-world-science-problems-prospects-and-innovations-23-25-dekabrya-2020-goda-toronto-kanada-arhiv/ 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scientific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practical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World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problems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prospects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innovations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(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December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23-25, 2020)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Perfect</w:t>
            </w:r>
            <w:proofErr w:type="spellEnd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Publishing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Toronto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Canada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2020. 783 p. ISBN 978-1-4879-3793- 725-729pp.</w:t>
            </w:r>
          </w:p>
          <w:p w14:paraId="735AA7E5" w14:textId="47CD5D0A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МЕТОДИ ДОСЛІДЖЕННЯ ЯКОСТІ ЖИТТЯ ПАЦІЄНТА І АКТИВНОГО ДОВГОЛІТТЯ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 В.,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Пономарьова Е. Е.</w:t>
            </w:r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Інформаційні технології: наука, техніка, технологія, освіта, здоров’я: тези доповідей ХXІХ міжнародної науково-практичної конференції MicroCAD-2020, 18-20 травня 2021 р.: у 5 ч. Ч. IІ. / за ред. проф.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Сокола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Є.І. – Харків: НТУ «ХПІ». – 345 с.</w:t>
            </w:r>
          </w:p>
          <w:p w14:paraId="77E7F619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Ю.В.,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І.Ю., Гришин І.Л. ФІЗИЧНА ТЕРАПІЯ, ЕРГОТЕРАПІЯ ХВОРИХ НА РОЗСІЯНИЙ СКЛЕРОЗ //Від лікувальної фізичної культури до фізичної реабілітації, фізичної терапії та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ерготерапії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спадкоємність спеціальностей і навчальних дисциплін. Матеріали Всеукраїнської науково-практичної конференції з міжнародною участю, м. Запоріжжя, 3–4 червня 2021 р. [Електронний ресурс] /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Редкол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.: О.М. Бурка, О.А. Присяжнюк. Електрон. дані. – Миколаїв :ФОП Швець В.М., 2021. – 212 с. ISBN 978-617-7421-75-6 Національний університет «Запорізька політехніка» (НУ «Запорізька політехніка»), 2021 С.13-22</w:t>
            </w:r>
          </w:p>
          <w:p w14:paraId="18D90B4E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І.Ю.,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Ю.В.,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Гомола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А.В. ЕФЕКТИВНІСТЬ ФІЗИЧНОЇ ТЕРАПІЇ ПАЦІЄНТІВ ПІСЛЯ ІНСУЛЬТУ ЗІ СПАСТИЧНІСТЮ ВЕРХНЬОЇ КІНЦІВКИ В УМОВАХ СТАЦІОНАРУ //Від лікувальної фізичної культури до фізичної реабілітації, фізичної терапії та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ерготерапії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спадкоємність спеціальностей і навчальних дисциплін. Матеріали Всеукраїнської науково-практичної конференції з міжнародною участю, м. Запоріжжя, 3–4 червня 2021 р. [Електронний ресурс] /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Редкол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.: О.М. Бурка, О.А. Присяжнюк. Електрон. дані. – Миколаїв :ФОП Швець В.М., 2021. – 212 с. ISBN 978-617-7421-</w:t>
            </w: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75-6 Національний університет «Запорізька політехніка» (НУ «Запорізька політехніка»), 2021 С. 66-70</w:t>
            </w:r>
          </w:p>
          <w:p w14:paraId="59936A4E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І.Ю.,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Ю.В., Ковальова А.А.,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Худецька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Н. М. МЕТОДИ ДОСЛІДЖЕННЯ ЯКОСТІ ЖИТТЯ В СИСТЕМІ ЗАБЕЗПЕЧЕННЯ АКТИВНОГО ДОВГОЛІТТЯ ПАЦІЄНТА //Від лікувальної фізичної культури до фізичної реабілітації, фізичної терапії та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ерготерапії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спадкоємність спеціальностей і навчальних дисциплін. Матеріали Всеукраїнської науково-практичної конференції з міжнародною участю, м. Запоріжжя, 3–4 червня 2021 р. [Електронний ресурс] /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Редкол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.: О.М. Бурка, О.А. Присяжнюк. Електрон. дані. – Миколаїв :ФОП Швець В.М., 2021. – 212 с. ISBN 978-617-7421-75-6 Національний університет «Запорізька політехніка» (НУ «Запорізька політехніка»), 2021  С.179-184</w:t>
            </w:r>
          </w:p>
          <w:p w14:paraId="07620A4E" w14:textId="77777777" w:rsidR="00B879B6" w:rsidRPr="00AB3D68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KhudetskyyIgor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Antonova-RafiYuliia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WIRELESS TECHNOLOGIES OF PHYSICAL THERAPY IN THE PRACTICE OF A FAMILY DOCTOR KONFERENCIJA XVI DANI PORODIČNE MEDICINE REPUBLIKE SRPSKE SA MEĐUNARODNIM UČEŠĆEM “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Porodičnamedicina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odgovornostzazdravljezajednice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 ZBORNIK SAŽETAKA I RADOVA U CIJELOSTI</w:t>
            </w:r>
          </w:p>
          <w:p w14:paraId="367FFDF1" w14:textId="7825A5D1" w:rsidR="00B879B6" w:rsidRPr="00F20180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Trebinju</w:t>
            </w:r>
            <w:proofErr w:type="spellEnd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15.-17.10.2021. ORGANIZATOR UDRUŽENJE DOKTORA PORODIČNE MEDICINE REPUBLIKE SRPSKE </w:t>
            </w:r>
            <w:proofErr w:type="spellStart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</w:t>
            </w:r>
            <w:proofErr w:type="spellEnd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Krajiškogkorpusa</w:t>
            </w:r>
            <w:proofErr w:type="spellEnd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4/1 </w:t>
            </w:r>
            <w:proofErr w:type="spellStart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BanjaLuka</w:t>
            </w:r>
            <w:proofErr w:type="spellEnd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44" w:history="1">
              <w:r w:rsidR="00F20180" w:rsidRPr="00F20180">
                <w:rPr>
                  <w:rStyle w:val="a6"/>
                  <w:rFonts w:asciiTheme="minorHAnsi" w:hAnsiTheme="minorHAnsi" w:cstheme="minorHAnsi"/>
                  <w:sz w:val="22"/>
                  <w:szCs w:val="22"/>
                </w:rPr>
                <w:t>www.porodicnamedd.com</w:t>
              </w:r>
            </w:hyperlink>
            <w:r w:rsidR="00F20180"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ISBN 978-99976-752-7-9     </w:t>
            </w:r>
            <w:proofErr w:type="spellStart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</w:t>
            </w:r>
            <w:proofErr w:type="spellEnd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131-134</w:t>
            </w:r>
          </w:p>
          <w:p w14:paraId="55ABBE01" w14:textId="0D25607D" w:rsidR="00B879B6" w:rsidRPr="00F20180" w:rsidRDefault="00A538DA" w:rsidP="00432899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49.Інтелегатор Д. О., </w:t>
            </w:r>
            <w:proofErr w:type="spellStart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Худецький</w:t>
            </w:r>
            <w:proofErr w:type="spellEnd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І. Ю., Антонова-</w:t>
            </w:r>
            <w:proofErr w:type="spellStart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 В. Вплив реабілітаційних заходів на якість та повноцінність життя пацієнтів із протезами нижніх кінцівок І Міжнародна науково-практична конференція </w:t>
            </w:r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</w:t>
            </w:r>
            <w:proofErr w:type="spellStart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</w:t>
            </w:r>
            <w:r w:rsidR="00F20180"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іобезпека</w:t>
            </w:r>
            <w:proofErr w:type="spellEnd"/>
            <w:r w:rsidR="00F20180"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та сучасні реабілітаційні технології «</w:t>
            </w:r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</w:t>
            </w:r>
            <w:r w:rsidR="00F20180"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ізична терапія, </w:t>
            </w:r>
            <w:proofErr w:type="spellStart"/>
            <w:r w:rsidR="00F20180"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ерготерапія</w:t>
            </w:r>
            <w:proofErr w:type="spellEnd"/>
            <w:r w:rsidR="00F20180"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та споріднені реабілітаційні технології</w:t>
            </w:r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»</w:t>
            </w:r>
            <w:r w:rsidR="00F20180"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http://biomedconf.kpi.ua/ergotherapy/paper/viewFile/25293/13993 стор.132-136</w:t>
            </w:r>
          </w:p>
          <w:p w14:paraId="2DB52D05" w14:textId="5922606E" w:rsidR="00B879B6" w:rsidRPr="00AB3D68" w:rsidRDefault="00A538DA" w:rsidP="00F20180">
            <w:pPr>
              <w:pStyle w:val="a7"/>
              <w:numPr>
                <w:ilvl w:val="1"/>
                <w:numId w:val="16"/>
              </w:numPr>
              <w:shd w:val="clear" w:color="auto" w:fill="FFFFFF"/>
              <w:spacing w:line="240" w:lineRule="auto"/>
              <w:ind w:left="0" w:firstLin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50. Гришин І. Л., Антонова-</w:t>
            </w:r>
            <w:proofErr w:type="spellStart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Рафі</w:t>
            </w:r>
            <w:proofErr w:type="spellEnd"/>
            <w:r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Ю.В. Розсіяний склероз та психосоматика І Міжнародна науково-практична конференція </w:t>
            </w:r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</w:t>
            </w:r>
            <w:proofErr w:type="spellStart"/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</w:t>
            </w:r>
            <w:r w:rsidR="00F20180"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іобезпека</w:t>
            </w:r>
            <w:proofErr w:type="spellEnd"/>
            <w:r w:rsidR="00F20180"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та сучасні реабілітаційні технології «</w:t>
            </w:r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</w:t>
            </w:r>
            <w:r w:rsidR="00F20180"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ізична терапія, </w:t>
            </w:r>
            <w:proofErr w:type="spellStart"/>
            <w:r w:rsidR="00F20180"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ерготерапія</w:t>
            </w:r>
            <w:proofErr w:type="spellEnd"/>
            <w:r w:rsidR="00F20180" w:rsidRP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та споріднені реабілітаційні технології».</w:t>
            </w:r>
            <w:r w:rsidR="00F201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45">
              <w:r w:rsidRPr="0043289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 xml:space="preserve">http://biomedconf.kpi.ua/ergotherapy/paper/viewFile/25293/13993 </w:t>
              </w:r>
              <w:proofErr w:type="spellStart"/>
              <w:r w:rsidRPr="0043289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стор</w:t>
              </w:r>
              <w:proofErr w:type="spellEnd"/>
              <w:r w:rsidRPr="0043289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. 140-143</w:t>
              </w:r>
            </w:hyperlink>
          </w:p>
        </w:tc>
      </w:tr>
      <w:tr w:rsidR="00B879B6" w14:paraId="4839E622" w14:textId="77777777" w:rsidTr="00B0067E">
        <w:trPr>
          <w:trHeight w:val="8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06C4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lastRenderedPageBreak/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>мовної</w:t>
            </w:r>
            <w:proofErr w:type="spellEnd"/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1D4F25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Вказати назву ОП, назву дисципліни, кількість годин (не менше 50 годин за рік).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1EBED" w14:textId="77777777" w:rsidR="00B879B6" w:rsidRDefault="003C1DD7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A063" w14:textId="2B0E279E" w:rsidR="00B879B6" w:rsidRPr="00AB3D68" w:rsidRDefault="00F20180">
            <w:pPr>
              <w:shd w:val="clear" w:color="auto" w:fill="FFFFFF"/>
              <w:spacing w:line="240" w:lineRule="auto"/>
              <w:ind w:left="34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13.1. </w:t>
            </w:r>
            <w:proofErr w:type="spellStart"/>
            <w:r w:rsidR="00A538DA"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Біотермодинаміка</w:t>
            </w:r>
            <w:proofErr w:type="spellEnd"/>
            <w:r w:rsidR="00A538DA"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та масоперенос-2. Методи та засоби фізіотерапії (</w:t>
            </w:r>
            <w:proofErr w:type="spellStart"/>
            <w:r w:rsidR="00A538DA"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Biothermodynamics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38DA"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38DA"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mass</w:t>
            </w:r>
            <w:proofErr w:type="spellEnd"/>
            <w:r w:rsidR="00A538DA"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transfer-2. </w:t>
            </w:r>
            <w:proofErr w:type="spellStart"/>
            <w:r w:rsidR="00A538DA"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Methods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38DA"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38DA"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means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38DA"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38DA"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physiotherapy</w:t>
            </w:r>
            <w:proofErr w:type="spellEnd"/>
            <w:r w:rsidR="00A538DA"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Наказ 2918-п від 14.09.20</w:t>
            </w:r>
            <w:r w:rsidR="00A538DA" w:rsidRPr="00AB3D6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Про </w:t>
            </w:r>
            <w:r w:rsidR="00A538DA"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прийняття на роботу по факультету біомедичної інженерії для роботи у групах студентів-іноземців з англійською мовою викладання (обсяг 63 години).</w:t>
            </w:r>
          </w:p>
        </w:tc>
      </w:tr>
      <w:tr w:rsidR="00B879B6" w14:paraId="69AEEDC1" w14:textId="77777777" w:rsidTr="00B0067E">
        <w:trPr>
          <w:trHeight w:val="226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7CF7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 xml:space="preserve"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</w:t>
            </w: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lastRenderedPageBreak/>
              <w:t>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D0F09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69720" w14:textId="77777777" w:rsidR="00B879B6" w:rsidRDefault="003C1DD7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C9B199" w14:textId="018FDE81" w:rsidR="00B879B6" w:rsidRPr="00AB3D68" w:rsidRDefault="00D8666B" w:rsidP="00D8666B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14.1. </w:t>
            </w:r>
            <w:r w:rsidR="00A538DA" w:rsidRPr="00AB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Член журі Всеукраїнського конкурсу студентських наукових робіт зі спеціальності 163 Біомедична інженерія (2018, 2019, 2020 рр. КПІ ім. Ігоря Сікорського).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866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(Наказ №НОН/58/2021 від 15.03.2021р.)</w:t>
            </w:r>
          </w:p>
        </w:tc>
      </w:tr>
      <w:tr w:rsidR="00B879B6" w14:paraId="7914CF92" w14:textId="77777777" w:rsidTr="00B0067E">
        <w:trPr>
          <w:trHeight w:val="216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07A3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lastRenderedPageBreak/>
      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5E217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C3456" w14:textId="77777777" w:rsidR="00220D5F" w:rsidRDefault="00220D5F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27950" w14:textId="77777777" w:rsidR="00B879B6" w:rsidRPr="00AB3D68" w:rsidRDefault="00B879B6">
            <w:pPr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trike/>
                <w:color w:val="000000"/>
                <w:sz w:val="22"/>
                <w:szCs w:val="22"/>
              </w:rPr>
            </w:pPr>
          </w:p>
        </w:tc>
      </w:tr>
      <w:tr w:rsidR="00B879B6" w14:paraId="583B8817" w14:textId="77777777" w:rsidTr="00B0067E">
        <w:trPr>
          <w:trHeight w:val="9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0841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8574F7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E4E8EA" w14:textId="77777777" w:rsidR="00B879B6" w:rsidRDefault="00A538DA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85A43" w14:textId="77777777" w:rsidR="00B879B6" w:rsidRPr="00AB3D68" w:rsidRDefault="00A538DA">
            <w:pPr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879B6" w14:paraId="53410D12" w14:textId="77777777" w:rsidTr="00B0067E">
        <w:trPr>
          <w:trHeight w:val="123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CCB1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 xml:space="preserve"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</w:t>
            </w: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lastRenderedPageBreak/>
              <w:t>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19A98D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A3475" w14:textId="77777777" w:rsidR="00B879B6" w:rsidRDefault="00A538DA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B22C0" w14:textId="77777777" w:rsidR="00B879B6" w:rsidRPr="00AB3D68" w:rsidRDefault="00A538DA">
            <w:pPr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879B6" w14:paraId="33A4810E" w14:textId="77777777" w:rsidTr="00B0067E">
        <w:trPr>
          <w:trHeight w:val="93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45FB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C6AE0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CF229" w14:textId="77777777" w:rsidR="00B879B6" w:rsidRDefault="00A538DA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2EB95" w14:textId="77777777" w:rsidR="00B879B6" w:rsidRPr="00AB3D68" w:rsidRDefault="00A538DA">
            <w:pPr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B3D6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879B6" w14:paraId="4C612641" w14:textId="77777777" w:rsidTr="00B0067E">
        <w:trPr>
          <w:trHeight w:val="9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CC54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668EFA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Вказати номер свідоцтва/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Id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-картки/наказу/посилання на сайт. Не враховується участь у профкомі КПІ.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7EC35" w14:textId="77777777" w:rsidR="00B879B6" w:rsidRDefault="00A538DA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0879" w14:textId="7559291B" w:rsidR="00B879B6" w:rsidRPr="00D8666B" w:rsidRDefault="00A538DA" w:rsidP="00D8666B">
            <w:pPr>
              <w:pStyle w:val="a7"/>
              <w:numPr>
                <w:ilvl w:val="1"/>
                <w:numId w:val="17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66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Член  «Асоціації біомедичних інженерів та технологів» з 2018 р.</w:t>
            </w:r>
          </w:p>
          <w:p w14:paraId="5462F3E8" w14:textId="77777777" w:rsidR="00A538DA" w:rsidRPr="00AB3D68" w:rsidRDefault="00D8666B" w:rsidP="00A538DA">
            <w:pPr>
              <w:spacing w:line="240" w:lineRule="auto"/>
              <w:ind w:left="2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46" w:history="1">
              <w:r w:rsidR="00A538DA" w:rsidRPr="00AB3D68">
                <w:rPr>
                  <w:rStyle w:val="a6"/>
                  <w:rFonts w:asciiTheme="minorHAnsi" w:hAnsiTheme="minorHAnsi" w:cstheme="minorHAnsi"/>
                  <w:sz w:val="22"/>
                  <w:szCs w:val="22"/>
                </w:rPr>
                <w:t>https://bmi.fbmi.kpi.ua/wp-content/uploads/2022/02/%D0%A1%D0%BF%D0%B8%D1%81%D0%BE%D0%BA-%D1%87%D0%BB%D0%B5%D0%BD%D1%96%D0%B2-%D0%93%D0%9E.pdf</w:t>
              </w:r>
            </w:hyperlink>
          </w:p>
          <w:p w14:paraId="66830B9B" w14:textId="3562768A" w:rsidR="003844D8" w:rsidRPr="00AB3D68" w:rsidRDefault="00A538DA" w:rsidP="00D8666B">
            <w:pPr>
              <w:pStyle w:val="a7"/>
              <w:numPr>
                <w:ilvl w:val="1"/>
                <w:numId w:val="17"/>
              </w:numPr>
              <w:spacing w:line="240" w:lineRule="auto"/>
              <w:jc w:val="lef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D8666B">
              <w:rPr>
                <w:rFonts w:asciiTheme="minorHAnsi" w:hAnsiTheme="minorHAnsi" w:cstheme="minorHAnsi"/>
                <w:sz w:val="22"/>
                <w:szCs w:val="22"/>
              </w:rPr>
              <w:t xml:space="preserve">Академік  української академії економічної кібернетики. Диплом №130921/1-А від 13.09.2021р. </w:t>
            </w:r>
            <w:hyperlink r:id="rId47">
              <w:r w:rsidRPr="00D8666B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https://drive.google.com/drive/folders/1nWIqp2WaKUQIMteIuqHjsyCXnLD8uzcm</w:t>
              </w:r>
            </w:hyperlink>
          </w:p>
        </w:tc>
      </w:tr>
      <w:tr w:rsidR="00B879B6" w14:paraId="24FB3C54" w14:textId="77777777" w:rsidTr="00B0067E">
        <w:trPr>
          <w:trHeight w:val="186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6980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0076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635"/>
                <w:sz w:val="22"/>
                <w:szCs w:val="22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AD1DD4" w14:textId="77777777" w:rsidR="00B879B6" w:rsidRDefault="00A538DA">
            <w:pPr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Вказати назву підприємства, посаду. Зайнятість має бути впродовж всіх 5 років за останні 5 років. Не враховується робота у інших закладах на педагогічних, науково-педагогічних та наукових посадах.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E2F0D" w14:textId="77777777" w:rsidR="00B879B6" w:rsidRDefault="00A538DA">
            <w:pP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C1D1" w14:textId="77777777" w:rsidR="00B879B6" w:rsidRPr="00AB3D68" w:rsidRDefault="00B879B6">
            <w:pPr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5462E58" w14:textId="77777777" w:rsidR="00B879B6" w:rsidRDefault="00B879B6">
      <w:pPr>
        <w:spacing w:after="160" w:line="259" w:lineRule="auto"/>
        <w:ind w:left="0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79F5EB75" w14:textId="77777777" w:rsidR="00B879B6" w:rsidRDefault="00B879B6"/>
    <w:sectPr w:rsidR="00B879B6" w:rsidSect="004A313D">
      <w:footerReference w:type="default" r:id="rId48"/>
      <w:pgSz w:w="16838" w:h="11906" w:orient="landscape"/>
      <w:pgMar w:top="1417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26BA" w14:textId="77777777" w:rsidR="006E5A38" w:rsidRDefault="006E5A38">
      <w:pPr>
        <w:spacing w:line="240" w:lineRule="auto"/>
      </w:pPr>
      <w:r>
        <w:separator/>
      </w:r>
    </w:p>
  </w:endnote>
  <w:endnote w:type="continuationSeparator" w:id="0">
    <w:p w14:paraId="425B6602" w14:textId="77777777" w:rsidR="006E5A38" w:rsidRDefault="006E5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F3F9" w14:textId="77777777" w:rsidR="00B879B6" w:rsidRDefault="004A313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A538DA">
      <w:rPr>
        <w:color w:val="000000"/>
      </w:rPr>
      <w:instrText>PAGE</w:instrText>
    </w:r>
    <w:r>
      <w:rPr>
        <w:color w:val="000000"/>
      </w:rPr>
      <w:fldChar w:fldCharType="separate"/>
    </w:r>
    <w:r w:rsidR="003844D8">
      <w:rPr>
        <w:noProof/>
        <w:color w:val="000000"/>
      </w:rPr>
      <w:t>2</w:t>
    </w:r>
    <w:r w:rsidR="003844D8">
      <w:rPr>
        <w:noProof/>
        <w:color w:val="000000"/>
      </w:rPr>
      <w:t>6</w:t>
    </w:r>
    <w:r>
      <w:rPr>
        <w:color w:val="000000"/>
      </w:rPr>
      <w:fldChar w:fldCharType="end"/>
    </w:r>
  </w:p>
  <w:p w14:paraId="19954AC9" w14:textId="77777777" w:rsidR="00B879B6" w:rsidRDefault="00B879B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9A01" w14:textId="77777777" w:rsidR="006E5A38" w:rsidRDefault="006E5A38">
      <w:pPr>
        <w:spacing w:line="240" w:lineRule="auto"/>
      </w:pPr>
      <w:r>
        <w:separator/>
      </w:r>
    </w:p>
  </w:footnote>
  <w:footnote w:type="continuationSeparator" w:id="0">
    <w:p w14:paraId="6177F984" w14:textId="77777777" w:rsidR="006E5A38" w:rsidRDefault="006E5A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224"/>
    <w:multiLevelType w:val="multilevel"/>
    <w:tmpl w:val="77F68F52"/>
    <w:lvl w:ilvl="0">
      <w:start w:val="1"/>
      <w:numFmt w:val="decimal"/>
      <w:lvlText w:val="%1."/>
      <w:lvlJc w:val="left"/>
      <w:pPr>
        <w:ind w:left="754" w:hanging="359"/>
      </w:pPr>
      <w:rPr>
        <w:color w:val="061421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165549F"/>
    <w:multiLevelType w:val="multilevel"/>
    <w:tmpl w:val="42AAFA7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73F5"/>
    <w:multiLevelType w:val="multilevel"/>
    <w:tmpl w:val="9B70C76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FAE5397"/>
    <w:multiLevelType w:val="multilevel"/>
    <w:tmpl w:val="40B6E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5E74EB"/>
    <w:multiLevelType w:val="multilevel"/>
    <w:tmpl w:val="52A86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A5DD1"/>
    <w:multiLevelType w:val="multilevel"/>
    <w:tmpl w:val="88326DF4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877BA4"/>
    <w:multiLevelType w:val="multilevel"/>
    <w:tmpl w:val="2B5EFACC"/>
    <w:lvl w:ilvl="0">
      <w:start w:val="1"/>
      <w:numFmt w:val="decimal"/>
      <w:lvlText w:val="%1."/>
      <w:lvlJc w:val="left"/>
      <w:pPr>
        <w:ind w:left="296" w:hanging="377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999" w:hanging="360"/>
      </w:pPr>
    </w:lvl>
    <w:lvl w:ilvl="2">
      <w:start w:val="1"/>
      <w:numFmt w:val="lowerRoman"/>
      <w:lvlText w:val="%3."/>
      <w:lvlJc w:val="right"/>
      <w:pPr>
        <w:ind w:left="1719" w:hanging="180"/>
      </w:pPr>
    </w:lvl>
    <w:lvl w:ilvl="3">
      <w:start w:val="1"/>
      <w:numFmt w:val="decimal"/>
      <w:lvlText w:val="%4."/>
      <w:lvlJc w:val="left"/>
      <w:pPr>
        <w:ind w:left="2439" w:hanging="360"/>
      </w:pPr>
    </w:lvl>
    <w:lvl w:ilvl="4">
      <w:start w:val="1"/>
      <w:numFmt w:val="lowerLetter"/>
      <w:lvlText w:val="%5."/>
      <w:lvlJc w:val="left"/>
      <w:pPr>
        <w:ind w:left="3159" w:hanging="360"/>
      </w:pPr>
    </w:lvl>
    <w:lvl w:ilvl="5">
      <w:start w:val="1"/>
      <w:numFmt w:val="lowerRoman"/>
      <w:lvlText w:val="%6."/>
      <w:lvlJc w:val="right"/>
      <w:pPr>
        <w:ind w:left="3879" w:hanging="180"/>
      </w:pPr>
    </w:lvl>
    <w:lvl w:ilvl="6">
      <w:start w:val="1"/>
      <w:numFmt w:val="decimal"/>
      <w:lvlText w:val="%7."/>
      <w:lvlJc w:val="left"/>
      <w:pPr>
        <w:ind w:left="4599" w:hanging="360"/>
      </w:pPr>
    </w:lvl>
    <w:lvl w:ilvl="7">
      <w:start w:val="1"/>
      <w:numFmt w:val="lowerLetter"/>
      <w:lvlText w:val="%8."/>
      <w:lvlJc w:val="left"/>
      <w:pPr>
        <w:ind w:left="5319" w:hanging="360"/>
      </w:pPr>
    </w:lvl>
    <w:lvl w:ilvl="8">
      <w:start w:val="1"/>
      <w:numFmt w:val="lowerRoman"/>
      <w:lvlText w:val="%9."/>
      <w:lvlJc w:val="right"/>
      <w:pPr>
        <w:ind w:left="6039" w:hanging="180"/>
      </w:pPr>
    </w:lvl>
  </w:abstractNum>
  <w:abstractNum w:abstractNumId="7" w15:restartNumberingAfterBreak="0">
    <w:nsid w:val="3FC07475"/>
    <w:multiLevelType w:val="multilevel"/>
    <w:tmpl w:val="1CAA2C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E11E19"/>
    <w:multiLevelType w:val="multilevel"/>
    <w:tmpl w:val="C506F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125F0"/>
    <w:multiLevelType w:val="multilevel"/>
    <w:tmpl w:val="581813A8"/>
    <w:lvl w:ilvl="0">
      <w:start w:val="1"/>
      <w:numFmt w:val="decimal"/>
      <w:lvlText w:val="%1."/>
      <w:lvlJc w:val="left"/>
      <w:pPr>
        <w:ind w:left="3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C526E"/>
    <w:multiLevelType w:val="multilevel"/>
    <w:tmpl w:val="C100A9A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614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bCs/>
        <w:color w:val="0614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614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0614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614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0614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0614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0614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061421"/>
      </w:rPr>
    </w:lvl>
  </w:abstractNum>
  <w:abstractNum w:abstractNumId="11" w15:restartNumberingAfterBreak="0">
    <w:nsid w:val="6D6878FC"/>
    <w:multiLevelType w:val="multilevel"/>
    <w:tmpl w:val="3E525FE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2" w15:restartNumberingAfterBreak="0">
    <w:nsid w:val="72D76137"/>
    <w:multiLevelType w:val="multilevel"/>
    <w:tmpl w:val="AD3ED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224232"/>
    <w:multiLevelType w:val="multilevel"/>
    <w:tmpl w:val="5BF42294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784F4408"/>
    <w:multiLevelType w:val="multilevel"/>
    <w:tmpl w:val="4D040B3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0D7FA9"/>
    <w:multiLevelType w:val="multilevel"/>
    <w:tmpl w:val="AEC8D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7F6C215F"/>
    <w:multiLevelType w:val="multilevel"/>
    <w:tmpl w:val="F3882C9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 w16cid:durableId="1519584390">
    <w:abstractNumId w:val="4"/>
  </w:num>
  <w:num w:numId="2" w16cid:durableId="1352684593">
    <w:abstractNumId w:val="16"/>
  </w:num>
  <w:num w:numId="3" w16cid:durableId="1890874153">
    <w:abstractNumId w:val="0"/>
  </w:num>
  <w:num w:numId="4" w16cid:durableId="1962298629">
    <w:abstractNumId w:val="9"/>
  </w:num>
  <w:num w:numId="5" w16cid:durableId="1975255932">
    <w:abstractNumId w:val="1"/>
  </w:num>
  <w:num w:numId="6" w16cid:durableId="1363438432">
    <w:abstractNumId w:val="8"/>
  </w:num>
  <w:num w:numId="7" w16cid:durableId="381289625">
    <w:abstractNumId w:val="6"/>
  </w:num>
  <w:num w:numId="8" w16cid:durableId="302391043">
    <w:abstractNumId w:val="2"/>
  </w:num>
  <w:num w:numId="9" w16cid:durableId="1834834877">
    <w:abstractNumId w:val="12"/>
  </w:num>
  <w:num w:numId="10" w16cid:durableId="339048993">
    <w:abstractNumId w:val="3"/>
  </w:num>
  <w:num w:numId="11" w16cid:durableId="2138603322">
    <w:abstractNumId w:val="15"/>
  </w:num>
  <w:num w:numId="12" w16cid:durableId="501773694">
    <w:abstractNumId w:val="7"/>
  </w:num>
  <w:num w:numId="13" w16cid:durableId="1972634999">
    <w:abstractNumId w:val="13"/>
  </w:num>
  <w:num w:numId="14" w16cid:durableId="1060708887">
    <w:abstractNumId w:val="10"/>
  </w:num>
  <w:num w:numId="15" w16cid:durableId="1005402045">
    <w:abstractNumId w:val="14"/>
  </w:num>
  <w:num w:numId="16" w16cid:durableId="1600530740">
    <w:abstractNumId w:val="11"/>
  </w:num>
  <w:num w:numId="17" w16cid:durableId="957299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B6"/>
    <w:rsid w:val="000224A3"/>
    <w:rsid w:val="000C3A14"/>
    <w:rsid w:val="000F5D5B"/>
    <w:rsid w:val="001767A0"/>
    <w:rsid w:val="00220D5F"/>
    <w:rsid w:val="003844D8"/>
    <w:rsid w:val="003C1DD7"/>
    <w:rsid w:val="00432899"/>
    <w:rsid w:val="00435D7B"/>
    <w:rsid w:val="004A313D"/>
    <w:rsid w:val="004E09E3"/>
    <w:rsid w:val="004F5DE9"/>
    <w:rsid w:val="005C029A"/>
    <w:rsid w:val="006E04C3"/>
    <w:rsid w:val="006E5A38"/>
    <w:rsid w:val="006F7F79"/>
    <w:rsid w:val="007A2861"/>
    <w:rsid w:val="00871752"/>
    <w:rsid w:val="008E76CA"/>
    <w:rsid w:val="00A538DA"/>
    <w:rsid w:val="00AB3D68"/>
    <w:rsid w:val="00AE2664"/>
    <w:rsid w:val="00B0067E"/>
    <w:rsid w:val="00B55664"/>
    <w:rsid w:val="00B879B6"/>
    <w:rsid w:val="00B94C3C"/>
    <w:rsid w:val="00C56817"/>
    <w:rsid w:val="00D8666B"/>
    <w:rsid w:val="00E30AB9"/>
    <w:rsid w:val="00F04E99"/>
    <w:rsid w:val="00F17B12"/>
    <w:rsid w:val="00F20180"/>
    <w:rsid w:val="00F7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D89D"/>
  <w15:docId w15:val="{9896CCD0-4F92-480D-83ED-9ADF71BA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line="360" w:lineRule="auto"/>
        <w:ind w:left="851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9D0"/>
  </w:style>
  <w:style w:type="paragraph" w:styleId="1">
    <w:name w:val="heading 1"/>
    <w:basedOn w:val="a"/>
    <w:next w:val="a"/>
    <w:uiPriority w:val="9"/>
    <w:qFormat/>
    <w:rsid w:val="004A31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A31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A313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4A31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A31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A31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A31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A313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semiHidden/>
    <w:unhideWhenUsed/>
    <w:rsid w:val="00AC4438"/>
    <w:pPr>
      <w:tabs>
        <w:tab w:val="center" w:pos="4844"/>
        <w:tab w:val="right" w:pos="9689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C4438"/>
  </w:style>
  <w:style w:type="character" w:styleId="a6">
    <w:name w:val="Hyperlink"/>
    <w:basedOn w:val="a0"/>
    <w:uiPriority w:val="99"/>
    <w:unhideWhenUsed/>
    <w:rsid w:val="00AC443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C443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F502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76B13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BC4325"/>
    <w:rPr>
      <w:color w:val="605E5C"/>
      <w:shd w:val="clear" w:color="auto" w:fill="E1DFDD"/>
    </w:rPr>
  </w:style>
  <w:style w:type="character" w:customStyle="1" w:styleId="xfm35325649">
    <w:name w:val="xfm_35325649"/>
    <w:basedOn w:val="a0"/>
    <w:rsid w:val="00BC4325"/>
  </w:style>
  <w:style w:type="paragraph" w:styleId="a9">
    <w:name w:val="footnote text"/>
    <w:basedOn w:val="a"/>
    <w:link w:val="aa"/>
    <w:semiHidden/>
    <w:unhideWhenUsed/>
    <w:rsid w:val="00BC4325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C4325"/>
    <w:rPr>
      <w:sz w:val="20"/>
      <w:szCs w:val="20"/>
    </w:rPr>
  </w:style>
  <w:style w:type="character" w:styleId="ab">
    <w:name w:val="footnote reference"/>
    <w:basedOn w:val="a0"/>
    <w:semiHidden/>
    <w:unhideWhenUsed/>
    <w:rsid w:val="00BC4325"/>
    <w:rPr>
      <w:vertAlign w:val="superscript"/>
    </w:rPr>
  </w:style>
  <w:style w:type="paragraph" w:styleId="ac">
    <w:name w:val="Subtitle"/>
    <w:basedOn w:val="a"/>
    <w:next w:val="a"/>
    <w:uiPriority w:val="11"/>
    <w:qFormat/>
    <w:rsid w:val="004A31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4A31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4E09E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E09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E09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09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E09E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568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6817"/>
    <w:rPr>
      <w:rFonts w:ascii="Tahoma" w:hAnsi="Tahoma" w:cs="Tahoma"/>
      <w:sz w:val="16"/>
      <w:szCs w:val="16"/>
    </w:rPr>
  </w:style>
  <w:style w:type="character" w:styleId="af5">
    <w:name w:val="Unresolved Mention"/>
    <w:basedOn w:val="a0"/>
    <w:uiPriority w:val="99"/>
    <w:semiHidden/>
    <w:unhideWhenUsed/>
    <w:rsid w:val="008E7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eeexplore.ieee.org/document/8477550" TargetMode="External"/><Relationship Id="rId18" Type="http://schemas.openxmlformats.org/officeDocument/2006/relationships/hyperlink" Target="https://mmj.nmuofficial.com/index.php/journal/issue/view/54" TargetMode="External"/><Relationship Id="rId26" Type="http://schemas.openxmlformats.org/officeDocument/2006/relationships/hyperlink" Target="https://cp-medical.com/index.php/journal/issue/view/20" TargetMode="External"/><Relationship Id="rId39" Type="http://schemas.openxmlformats.org/officeDocument/2006/relationships/hyperlink" Target="https://bbzl.fbmi.kpi.ua/navchannya/syllabus-phd" TargetMode="External"/><Relationship Id="rId21" Type="http://schemas.openxmlformats.org/officeDocument/2006/relationships/hyperlink" Target="http://biomedtech.kpi.ua/article/view/244562" TargetMode="External"/><Relationship Id="rId34" Type="http://schemas.openxmlformats.org/officeDocument/2006/relationships/hyperlink" Target="https://bbzl.fbmi.kpi.ua/navchannya/syllabus-master" TargetMode="External"/><Relationship Id="rId42" Type="http://schemas.openxmlformats.org/officeDocument/2006/relationships/hyperlink" Target="https://kpi.ua/2018-kp36" TargetMode="External"/><Relationship Id="rId47" Type="http://schemas.openxmlformats.org/officeDocument/2006/relationships/hyperlink" Target="https://drive.google.com/drive/folders/1nWIqp2WaKUQIMteIuqHjsyCXnLD8uzc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omedtech.kpi.ua/article/view/195556" TargetMode="External"/><Relationship Id="rId29" Type="http://schemas.openxmlformats.org/officeDocument/2006/relationships/hyperlink" Target="https://ela.kpi.ua/handle/123456789/48933" TargetMode="External"/><Relationship Id="rId11" Type="http://schemas.openxmlformats.org/officeDocument/2006/relationships/hyperlink" Target="https://ieeexplore.ieee.org/document/8336301" TargetMode="External"/><Relationship Id="rId24" Type="http://schemas.openxmlformats.org/officeDocument/2006/relationships/hyperlink" Target="https://doi.org/10.32652/spmed.2022.1.94-98" TargetMode="External"/><Relationship Id="rId32" Type="http://schemas.openxmlformats.org/officeDocument/2006/relationships/hyperlink" Target="https://bbzl.fbmi.kpi.ua/navchannya/syllabus_bachelor" TargetMode="External"/><Relationship Id="rId37" Type="http://schemas.openxmlformats.org/officeDocument/2006/relationships/hyperlink" Target="https://bbzl.fbmi.kpi.ua/navchannya/syllabus-master" TargetMode="External"/><Relationship Id="rId40" Type="http://schemas.openxmlformats.org/officeDocument/2006/relationships/hyperlink" Target="https://nrfu.org.ua/wp-content/uploads/2022/01/2020.01_0464_hudeczkyj_57_01_0464_01.2020_zz.pdf" TargetMode="External"/><Relationship Id="rId45" Type="http://schemas.openxmlformats.org/officeDocument/2006/relationships/hyperlink" Target="http://biomedconf.kpi.ua/ergotherapy/paper/viewFile/25293/13993%20%D1%81%D1%82%D0%BE%D1%80.%20140-1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20535/2617-8974.2020.3.195556" TargetMode="External"/><Relationship Id="rId23" Type="http://schemas.openxmlformats.org/officeDocument/2006/relationships/hyperlink" Target="http://biomedtech.kpi.ua/article/view/248309" TargetMode="External"/><Relationship Id="rId28" Type="http://schemas.openxmlformats.org/officeDocument/2006/relationships/hyperlink" Target="https://ela.kpi.ua/handle/123456789/45797" TargetMode="External"/><Relationship Id="rId36" Type="http://schemas.openxmlformats.org/officeDocument/2006/relationships/hyperlink" Target="https://bbzl.fbmi.kpi.ua/navchannya/syllabus-master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eeexplore.ieee.org/abstract/document/8779272" TargetMode="External"/><Relationship Id="rId19" Type="http://schemas.openxmlformats.org/officeDocument/2006/relationships/hyperlink" Target="https://ieeexplore.ieee.org/document/9468004" TargetMode="External"/><Relationship Id="rId31" Type="http://schemas.openxmlformats.org/officeDocument/2006/relationships/hyperlink" Target="https://ela.kpi.ua/bitstream/123456789/32973/1/Fizychna-reabilitatsiia-pry-endoprotezuvanni_KR.pdf" TargetMode="External"/><Relationship Id="rId44" Type="http://schemas.openxmlformats.org/officeDocument/2006/relationships/hyperlink" Target="http://www.porodicnamed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xplore.ieee.org/document/8336292" TargetMode="External"/><Relationship Id="rId14" Type="http://schemas.openxmlformats.org/officeDocument/2006/relationships/hyperlink" Target="https://ieeexplore.ieee.org/abstract/document/9088608" TargetMode="External"/><Relationship Id="rId22" Type="http://schemas.openxmlformats.org/officeDocument/2006/relationships/hyperlink" Target="https://doi.org/10.20535/2617-8974.2021.6.248309" TargetMode="External"/><Relationship Id="rId27" Type="http://schemas.openxmlformats.org/officeDocument/2006/relationships/hyperlink" Target="https://ela.kpi.ua/bitstream/123456789/32974/1/NavchPosib_Fizychna-reabilitatsiia-pry-endoprotezuvanni.pdf" TargetMode="External"/><Relationship Id="rId30" Type="http://schemas.openxmlformats.org/officeDocument/2006/relationships/hyperlink" Target="https://ela.kpi.ua/handle/123456789/50666" TargetMode="External"/><Relationship Id="rId35" Type="http://schemas.openxmlformats.org/officeDocument/2006/relationships/hyperlink" Target="https://bbzl.fbmi.kpi.ua/navchannya/syllabus-master" TargetMode="External"/><Relationship Id="rId43" Type="http://schemas.openxmlformats.org/officeDocument/2006/relationships/hyperlink" Target="https://isg-konf.com/about-the-problems-of-science-and-practice-tasks-and-ways-to-solve-them-en/" TargetMode="External"/><Relationship Id="rId48" Type="http://schemas.openxmlformats.org/officeDocument/2006/relationships/footer" Target="footer1.xml"/><Relationship Id="rId8" Type="http://schemas.openxmlformats.org/officeDocument/2006/relationships/hyperlink" Target="https://ieeexplore.ieee.org/document/9061510" TargetMode="External"/><Relationship Id="rId3" Type="http://schemas.openxmlformats.org/officeDocument/2006/relationships/styles" Target="styles.xml"/><Relationship Id="rId12" Type="http://schemas.openxmlformats.org/officeDocument/2006/relationships/hyperlink" Target="https://ieeexplore.ieee.org/document/8336297" TargetMode="External"/><Relationship Id="rId17" Type="http://schemas.openxmlformats.org/officeDocument/2006/relationships/hyperlink" Target="https://ieeexplore.ieee.org/document/9088708" TargetMode="External"/><Relationship Id="rId25" Type="http://schemas.openxmlformats.org/officeDocument/2006/relationships/hyperlink" Target="http://sportmedicine.uni-sport.edu.ua/article/view/263240" TargetMode="External"/><Relationship Id="rId33" Type="http://schemas.openxmlformats.org/officeDocument/2006/relationships/hyperlink" Target="https://bbzl.fbmi.kpi.ua/navchannya/syllabus-master" TargetMode="External"/><Relationship Id="rId38" Type="http://schemas.openxmlformats.org/officeDocument/2006/relationships/hyperlink" Target="https://bbzl.fbmi.kpi.ua/navchannya/syllabus-phd" TargetMode="External"/><Relationship Id="rId46" Type="http://schemas.openxmlformats.org/officeDocument/2006/relationships/hyperlink" Target="https://bmi.fbmi.kpi.ua/wp-content/uploads/2022/02/%D0%A1%D0%BF%D0%B8%D1%81%D0%BE%D0%BA-%D1%87%D0%BB%D0%B5%D0%BD%D1%96%D0%B2-%D0%93%D0%9E.pdf" TargetMode="External"/><Relationship Id="rId20" Type="http://schemas.openxmlformats.org/officeDocument/2006/relationships/hyperlink" Target="https://doi.org/10.20535/2617-8974.2021.6.244562" TargetMode="External"/><Relationship Id="rId41" Type="http://schemas.openxmlformats.org/officeDocument/2006/relationships/hyperlink" Target="https://naqa.gov.ua/wp-content/uploads/2019/12/%d0%93%d0%95%d0%a0_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1Ms/ziI+lf6oOIClY/rw7SKaaw==">AMUW2mWpj+vmXdpt1vJlcQCMYjOT5RzS+GtdvF/RRYX9/Nir49xouENSuTgUDZ2QhmDT8Y6TKJtT33StDP8RyqKLaqPEFDJ8lAbmozwIlIoJ6a2zoJDJEio=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21</Pages>
  <Words>6595</Words>
  <Characters>37593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Оксана Білошицька</cp:lastModifiedBy>
  <cp:revision>3</cp:revision>
  <dcterms:created xsi:type="dcterms:W3CDTF">2022-11-03T08:42:00Z</dcterms:created>
  <dcterms:modified xsi:type="dcterms:W3CDTF">2022-11-03T09:23:00Z</dcterms:modified>
</cp:coreProperties>
</file>