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4F7B" w14:textId="77777777" w:rsidR="00954C08" w:rsidRDefault="00C64B83">
      <w:pPr>
        <w:jc w:val="center"/>
        <w:rPr>
          <w:b/>
          <w:i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36"/>
          <w:szCs w:val="36"/>
        </w:rPr>
        <w:t>Сніцар</w:t>
      </w:r>
      <w:proofErr w:type="spellEnd"/>
      <w:r>
        <w:rPr>
          <w:rFonts w:ascii="Calibri" w:hAnsi="Calibri" w:cs="Calibri"/>
          <w:b/>
          <w:color w:val="000000"/>
          <w:sz w:val="36"/>
          <w:szCs w:val="36"/>
        </w:rPr>
        <w:t xml:space="preserve"> Євген Вікторович</w:t>
      </w:r>
    </w:p>
    <w:tbl>
      <w:tblPr>
        <w:tblStyle w:val="af0"/>
        <w:tblW w:w="155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531"/>
        <w:gridCol w:w="2977"/>
        <w:gridCol w:w="1260"/>
        <w:gridCol w:w="6820"/>
      </w:tblGrid>
      <w:tr w:rsidR="00954C08" w14:paraId="3EC51B1F" w14:textId="77777777">
        <w:trPr>
          <w:trHeight w:val="8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D0D5B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Пункти ліцензійних умов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36A6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48EF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Наявність показника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CF5D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Розшифровка показників</w:t>
            </w:r>
          </w:p>
        </w:tc>
      </w:tr>
      <w:tr w:rsidR="00954C08" w14:paraId="12969400" w14:textId="77777777">
        <w:trPr>
          <w:trHeight w:val="14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432A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>
              <w:rPr>
                <w:rFonts w:ascii="Calibri" w:hAnsi="Calibri" w:cs="Calibri"/>
                <w:color w:val="007635"/>
              </w:rPr>
              <w:t>наукометричних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баз, зокрема </w:t>
            </w:r>
            <w:proofErr w:type="spellStart"/>
            <w:r>
              <w:rPr>
                <w:rFonts w:ascii="Calibri" w:hAnsi="Calibri" w:cs="Calibri"/>
                <w:color w:val="007635"/>
              </w:rPr>
              <w:t>Scopus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7635"/>
              </w:rPr>
              <w:t>Web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of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Science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Core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Collection</w:t>
            </w:r>
            <w:proofErr w:type="spellEnd"/>
            <w:r>
              <w:rPr>
                <w:rFonts w:ascii="Calibri" w:hAnsi="Calibri" w:cs="Calibri"/>
                <w:color w:val="007635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5FFF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Вказується повна бібліографія та DOI. Тільки періодичні видання, </w:t>
            </w:r>
            <w:r>
              <w:rPr>
                <w:rFonts w:ascii="Calibri" w:hAnsi="Calibri" w:cs="Calibri"/>
                <w:color w:val="FF0000"/>
              </w:rPr>
              <w:t>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AD40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5495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0C585887" w14:textId="77777777">
        <w:trPr>
          <w:trHeight w:val="9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7C7F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>
              <w:rPr>
                <w:rFonts w:ascii="Calibri" w:hAnsi="Calibri" w:cs="Calibri"/>
                <w:color w:val="007635"/>
              </w:rPr>
              <w:t>свідоцтв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EC55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Вказуються повні дані документів. Кожну публікацію з н</w:t>
            </w:r>
            <w:r>
              <w:rPr>
                <w:rFonts w:ascii="Calibri" w:hAnsi="Calibri" w:cs="Calibri"/>
                <w:color w:val="FF0000"/>
              </w:rPr>
              <w:t>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2457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DE93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23BB0D0C" w14:textId="77777777">
        <w:trPr>
          <w:trHeight w:val="1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E7D5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9BB9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Тільки п</w:t>
            </w:r>
            <w:r>
              <w:rPr>
                <w:rFonts w:ascii="Calibri" w:hAnsi="Calibri" w:cs="Calibri"/>
                <w:color w:val="FF0000"/>
              </w:rPr>
              <w:t>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F963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1FDD" w14:textId="77777777" w:rsidR="00954C08" w:rsidRDefault="00C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 Протезування та штучні органи. Конспект лекцій [Електронний ресурс] : навч</w:t>
            </w:r>
            <w:r>
              <w:rPr>
                <w:rFonts w:ascii="Calibri" w:hAnsi="Calibri" w:cs="Calibri"/>
                <w:color w:val="000000"/>
              </w:rPr>
              <w:t xml:space="preserve">альний посібник для здобувачів ступеня доктора філософії за освітньою програмою «Біомедична інженерія» спеціальності 163 «Біомедична інженерія» / І. Ю.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Ю. В. Антонова-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В. Мельник, Є. В.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; КПІ ім. Ігоря Сікорського. – Електронні те</w:t>
            </w:r>
            <w:r>
              <w:rPr>
                <w:rFonts w:ascii="Calibri" w:hAnsi="Calibri" w:cs="Calibri"/>
                <w:color w:val="000000"/>
              </w:rPr>
              <w:t xml:space="preserve">кстові дані (1 файл: 5,61 </w:t>
            </w:r>
            <w:proofErr w:type="spellStart"/>
            <w:r>
              <w:rPr>
                <w:rFonts w:ascii="Calibri" w:hAnsi="Calibri" w:cs="Calibri"/>
                <w:color w:val="000000"/>
              </w:rPr>
              <w:t>Мбайт</w:t>
            </w:r>
            <w:proofErr w:type="spellEnd"/>
            <w:r>
              <w:rPr>
                <w:rFonts w:ascii="Calibri" w:hAnsi="Calibri" w:cs="Calibri"/>
                <w:color w:val="000000"/>
              </w:rPr>
              <w:t>). – Київ : КПІ ім. Ігоря Сікорського, 2021. – 184 с. – Назва з екрана. https://ela.kpi.ua/handle/123456789/45797</w:t>
            </w:r>
          </w:p>
        </w:tc>
      </w:tr>
      <w:tr w:rsidR="00954C08" w14:paraId="4E42BD41" w14:textId="77777777">
        <w:trPr>
          <w:trHeight w:val="15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3BD5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  <w:r>
              <w:rPr>
                <w:rFonts w:ascii="Calibri" w:hAnsi="Calibri" w:cs="Calibri"/>
                <w:color w:val="007635"/>
              </w:rPr>
              <w:t xml:space="preserve"> робочих програм, інших друкованих навчально-методичних </w:t>
            </w:r>
            <w:r>
              <w:rPr>
                <w:rFonts w:ascii="Calibri" w:hAnsi="Calibri" w:cs="Calibri"/>
                <w:color w:val="007635"/>
              </w:rPr>
              <w:lastRenderedPageBreak/>
              <w:t>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363D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B687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0FF8" w14:textId="77777777" w:rsidR="00954C08" w:rsidRDefault="00C64B8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" w:after="0" w:line="240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Робоча програма (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силабус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) Клінічна ознайомча практика за професій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ним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спрямуваннямУхвалено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кафедрою ББЗЛ (протокол № 1 від 26.08.22 року). Погоджено Методичною комісією факультету (протокол № 1 від 30.08.2022 року).</w:t>
            </w:r>
            <w:r>
              <w:rPr>
                <w:rFonts w:ascii="Calibri" w:hAnsi="Calibri" w:cs="Calibri"/>
                <w:color w:val="000000"/>
                <w:highlight w:val="yellow"/>
              </w:rPr>
              <w:br/>
            </w:r>
            <w:hyperlink r:id="rId8"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https://bbzl.fbmi.kpi.ua/navchannya/syllabus_bachelor</w:t>
              </w:r>
            </w:hyperlink>
          </w:p>
          <w:p w14:paraId="5335560A" w14:textId="77777777" w:rsidR="00954C08" w:rsidRDefault="00C64B8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Робоча програма (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силабус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) освітнього компоненту: Основи охорони праці та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біобезпеки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у фізичній терапії,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ерготерапії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Ухвалено Вченою радою факультету: Протокол № 12 від </w:t>
            </w:r>
            <w:r>
              <w:rPr>
                <w:rFonts w:ascii="Calibri" w:hAnsi="Calibri" w:cs="Calibri"/>
                <w:color w:val="000000"/>
                <w:highlight w:val="yellow"/>
              </w:rPr>
              <w:lastRenderedPageBreak/>
              <w:t xml:space="preserve">30.08.2021 </w:t>
            </w:r>
            <w:hyperlink r:id="rId9"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http://bb</w:t>
              </w:r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zl.fbmi.kpi.ua/navchannya/syllabus-phd</w:t>
              </w:r>
            </w:hyperlink>
          </w:p>
          <w:p w14:paraId="40329945" w14:textId="77777777" w:rsidR="00954C08" w:rsidRDefault="00C64B8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Робоча програма (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силабус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) освітнього компоненту: Комп'ютерна техніка, інформаційні технології та методи математичної статистики у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фізчній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терапії,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ерготерапії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. Ухвалено Вченою радою факультету: Протокол № 12 від 30.08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.2021 </w:t>
            </w:r>
            <w:hyperlink r:id="rId10"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http://bbzl.fbmi.kpi.ua/navchannya/syllabus-phd</w:t>
              </w:r>
            </w:hyperlink>
          </w:p>
          <w:p w14:paraId="702ECB86" w14:textId="77777777" w:rsidR="00954C08" w:rsidRDefault="00954C08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954C08" w14:paraId="686DFEDA" w14:textId="77777777">
        <w:trPr>
          <w:trHeight w:val="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3DE7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B837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BBAB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76F9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26AA44E5" w14:textId="77777777">
        <w:trPr>
          <w:trHeight w:val="9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ED93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0E52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4B8A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867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0FA8878C" w14:textId="7777777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D7FC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D3BC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ПІБ здобувача, назву дисертації, шифр спеціальності та дату захисту. Для член</w:t>
            </w:r>
            <w:r>
              <w:rPr>
                <w:rFonts w:ascii="Calibri" w:hAnsi="Calibri" w:cs="Calibri"/>
                <w:color w:val="FF0000"/>
              </w:rPr>
              <w:t>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B06F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63B2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1358BE6A" w14:textId="77777777">
        <w:trPr>
          <w:trHeight w:val="12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BE48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</w:t>
            </w:r>
            <w:r>
              <w:rPr>
                <w:rFonts w:ascii="Calibri" w:hAnsi="Calibri" w:cs="Calibri"/>
                <w:color w:val="007635"/>
              </w:rPr>
              <w:t>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A160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назву та номер реєстрації теми/</w:t>
            </w:r>
            <w:proofErr w:type="spellStart"/>
            <w:r>
              <w:rPr>
                <w:rFonts w:ascii="Calibri" w:hAnsi="Calibri" w:cs="Calibri"/>
                <w:color w:val="FF0000"/>
              </w:rPr>
              <w:t>проєкту</w:t>
            </w:r>
            <w:proofErr w:type="spellEnd"/>
            <w:r>
              <w:rPr>
                <w:rFonts w:ascii="Calibri" w:hAnsi="Calibri" w:cs="Calibri"/>
                <w:color w:val="FF0000"/>
              </w:rPr>
              <w:t>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DC2E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B7AA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2D0120DC" w14:textId="77777777">
        <w:trPr>
          <w:trHeight w:val="7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B130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</w:t>
            </w:r>
            <w:r>
              <w:rPr>
                <w:rFonts w:ascii="Calibri" w:hAnsi="Calibri" w:cs="Calibri"/>
                <w:color w:val="007635"/>
              </w:rPr>
              <w:lastRenderedPageBreak/>
              <w:t>міжгалузевої експертно</w:t>
            </w:r>
            <w:r>
              <w:rPr>
                <w:rFonts w:ascii="Calibri" w:hAnsi="Calibri" w:cs="Calibri"/>
                <w:color w:val="007635"/>
              </w:rPr>
              <w:t xml:space="preserve">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>
              <w:rPr>
                <w:rFonts w:ascii="Calibri" w:hAnsi="Calibri" w:cs="Calibri"/>
                <w:color w:val="007635"/>
              </w:rPr>
              <w:t>передвищої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освіти МОН, наукових/науково-методичних/експертних рад </w:t>
            </w:r>
            <w:r>
              <w:rPr>
                <w:rFonts w:ascii="Calibri" w:hAnsi="Calibri" w:cs="Calibri"/>
                <w:color w:val="007635"/>
              </w:rPr>
              <w:t>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5F9F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20CA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D0E9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4C08" w14:paraId="0EB02944" w14:textId="77777777">
        <w:trPr>
          <w:trHeight w:val="6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63D4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6F91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Вказати назву та номер </w:t>
            </w:r>
            <w:proofErr w:type="spellStart"/>
            <w:r>
              <w:rPr>
                <w:rFonts w:ascii="Calibri" w:hAnsi="Calibri" w:cs="Calibri"/>
                <w:color w:val="FF0000"/>
              </w:rPr>
              <w:t>проєкту</w:t>
            </w:r>
            <w:proofErr w:type="spellEnd"/>
            <w:r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E651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86B1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686EEFD5" w14:textId="7777777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DE03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D76F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>
              <w:rPr>
                <w:rFonts w:ascii="Calibri" w:hAnsi="Calibri" w:cs="Calibri"/>
                <w:color w:val="FF0000"/>
              </w:rPr>
              <w:t>троьх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рокі</w:t>
            </w:r>
            <w:r>
              <w:rPr>
                <w:rFonts w:ascii="Calibri" w:hAnsi="Calibri" w:cs="Calibri"/>
                <w:color w:val="FF0000"/>
              </w:rPr>
              <w:t>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7599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31DF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009EB8BB" w14:textId="7777777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A496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B8AD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Надати повну бібліографію публікації. Кожну пуб</w:t>
            </w:r>
            <w:r>
              <w:rPr>
                <w:rFonts w:ascii="Calibri" w:hAnsi="Calibri" w:cs="Calibri"/>
                <w:color w:val="FF0000"/>
              </w:rPr>
              <w:t>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A8CE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BD27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Khudetskyy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, Y.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Antonova-Rafi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, H.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Melnyk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Y.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Snitsar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, "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System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Automatic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Adjustment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Volume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Receiving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Sleeve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," 2020 IEEE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Problems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Infocommunications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(PIC S&amp;T), 2020,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pp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39-42,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doi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: 10.1109/PICST51311.2020.9468004. https://ieeexplore.ieee.org/document/9468004</w:t>
            </w:r>
          </w:p>
          <w:p w14:paraId="378F6499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Ковальова А.А.,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є.В.,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І.Ю., Порівняльний аналіз ефективності традиційних та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електро-термохірургічних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технологій при вогнепальних пораненнях та бойових травмах» </w:t>
            </w:r>
            <w:r>
              <w:rPr>
                <w:rFonts w:ascii="Calibri" w:hAnsi="Calibri" w:cs="Calibri"/>
                <w:color w:val="000000"/>
                <w:highlight w:val="yellow"/>
              </w:rPr>
              <w:t>Науково-практична конференція «Тиждень науки – 2022», с.1422-1424, 18 квітня 2022, Запоріжжя, Україна. https://zp.edu.ua/uploads/dept_s&amp;r/2022/conf/4.1/TN_2022.pdf</w:t>
            </w:r>
          </w:p>
          <w:p w14:paraId="13131CD9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lastRenderedPageBreak/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І.Ю.,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Є.В., Безкровні технології розрізів у хірургії// Міжнародна науково-т</w:t>
            </w:r>
            <w:r>
              <w:rPr>
                <w:rFonts w:ascii="Calibri" w:hAnsi="Calibri" w:cs="Calibri"/>
                <w:color w:val="000000"/>
                <w:highlight w:val="yellow"/>
              </w:rPr>
              <w:t>ехнічна конференція «Сучасні технології біомедичної інженерії», с.135-138, 25-27 травня 2022, Одеса, Україна. https://drive.google.com/drive/folders/16Q6eG46zx9kkdyGLG4Zvz9DG2hCfTGc5</w:t>
            </w:r>
          </w:p>
          <w:p w14:paraId="5F466D73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І.Ю., Антонова-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Ю.В., Мельник Г.В.,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Є.В., Метрологіч</w:t>
            </w:r>
            <w:r>
              <w:rPr>
                <w:rFonts w:ascii="Calibri" w:hAnsi="Calibri" w:cs="Calibri"/>
                <w:color w:val="000000"/>
                <w:highlight w:val="yellow"/>
              </w:rPr>
              <w:t>ні аспекти бездротових технологій фізичної терапії. //Науково-практичний симпозіум з міжнародною участю, залученням молодих вчених, студентів «Актуальні питання: «Здоров’я і довголіття – фундаментальні і клінічні дослідження, впровадження. комплементарні м</w:t>
            </w:r>
            <w:r>
              <w:rPr>
                <w:rFonts w:ascii="Calibri" w:hAnsi="Calibri" w:cs="Calibri"/>
                <w:color w:val="000000"/>
                <w:highlight w:val="yellow"/>
              </w:rPr>
              <w:t>етоди як Здоровий спосіб життя» 22-23 жовтня 2021 року. /</w:t>
            </w:r>
          </w:p>
          <w:p w14:paraId="2BE1AC98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І.Ю.,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Є.В. Наукове обґрунтування медико-технічних вимог до протезів кисті І Міжнародна науково-практична конференція «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Біобезпека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та сучасні реабілітаційні технології «Фізична терапія,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ерготерапія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та споріднені реабілітаційні технології» ht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tp://biomedconf.kpi.ua/ergotherapy/paper/viewFile/25293/13993 </w:t>
            </w:r>
          </w:p>
          <w:p w14:paraId="0BA71891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Khudetskyy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I.,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Snitsar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Y.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Problems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prosthetics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rehabilitation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patients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lower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limb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amputations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high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motor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activity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// Міжнародна науково-практична конференція СУЧАСНИЙ СТАН ТА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ПЕРСПЕКТИВИ БІОМЕДИЧНОЇ ІНЖЕНЕРІЇ, с.29, 15-16 грудня 2022, м. Київ </w:t>
            </w:r>
            <w:hyperlink r:id="rId11"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https://drive.google.com/file/d/17JSmoICNK-tP1cs4JH_W7hK387Q3aGJa/view</w:t>
              </w:r>
            </w:hyperlink>
          </w:p>
          <w:p w14:paraId="246621E2" w14:textId="77777777" w:rsidR="00954C08" w:rsidRDefault="00C64B8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Сніцар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Є. В.,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І.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Ю. Технології для з'єднання та обробки патологічно змінених біологічних тканин//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БіОБЕЗПЕКА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ТА СУЧАСНІ РЕАБІЛІТАЦІЙНІ ТЕХНОЛОГІЇ. Теорія, практика, перспективи, IІ Міжнародна науково-практична конференція// chrome-extension://efaidnbmnnnibpcajpcglclefindmk</w:t>
            </w:r>
            <w:r>
              <w:rPr>
                <w:rFonts w:ascii="Calibri" w:hAnsi="Calibri" w:cs="Calibri"/>
                <w:color w:val="000000"/>
                <w:highlight w:val="yellow"/>
              </w:rPr>
              <w:t>aj/http://biomedconf.kpi.ua/biosafety/paper/viewFile/27069/15499</w:t>
            </w:r>
          </w:p>
          <w:p w14:paraId="7D2E9F35" w14:textId="77777777" w:rsidR="00954C08" w:rsidRDefault="00954C08">
            <w:pPr>
              <w:spacing w:after="0" w:line="240" w:lineRule="auto"/>
              <w:rPr>
                <w:color w:val="000000"/>
                <w:highlight w:val="yellow"/>
              </w:rPr>
            </w:pPr>
            <w:bookmarkStart w:id="0" w:name="_heading=h.gjdgxs" w:colFirst="0" w:colLast="0"/>
            <w:bookmarkEnd w:id="0"/>
          </w:p>
        </w:tc>
      </w:tr>
      <w:tr w:rsidR="00954C08" w14:paraId="6034E000" w14:textId="77777777">
        <w:trPr>
          <w:trHeight w:val="88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96CD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>
              <w:rPr>
                <w:rFonts w:ascii="Calibri" w:hAnsi="Calibri" w:cs="Calibri"/>
                <w:color w:val="007635"/>
              </w:rPr>
              <w:t>мовної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3181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назву ОП, назву</w:t>
            </w:r>
            <w:r>
              <w:rPr>
                <w:rFonts w:ascii="Calibri" w:hAnsi="Calibri" w:cs="Calibri"/>
                <w:color w:val="FF0000"/>
              </w:rPr>
              <w:t xml:space="preserve">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E8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759D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187508B9" w14:textId="77777777">
        <w:trPr>
          <w:trHeight w:val="2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4347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</w:t>
            </w:r>
            <w:r>
              <w:rPr>
                <w:rFonts w:ascii="Calibri" w:hAnsi="Calibri" w:cs="Calibri"/>
                <w:color w:val="007635"/>
              </w:rPr>
              <w:t>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</w:t>
            </w:r>
            <w:r>
              <w:rPr>
                <w:rFonts w:ascii="Calibri" w:hAnsi="Calibri" w:cs="Calibri"/>
                <w:color w:val="007635"/>
              </w:rPr>
              <w:t>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-творчому) рівні); керівниц</w:t>
            </w:r>
            <w:r>
              <w:rPr>
                <w:rFonts w:ascii="Calibri" w:hAnsi="Calibri" w:cs="Calibri"/>
                <w:color w:val="007635"/>
              </w:rPr>
              <w:t xml:space="preserve">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</w:t>
            </w:r>
            <w:r>
              <w:rPr>
                <w:rFonts w:ascii="Calibri" w:hAnsi="Calibri" w:cs="Calibri"/>
                <w:color w:val="007635"/>
              </w:rPr>
              <w:lastRenderedPageBreak/>
              <w:t>у складі журі зазн</w:t>
            </w:r>
            <w:r>
              <w:rPr>
                <w:rFonts w:ascii="Calibri" w:hAnsi="Calibri" w:cs="Calibri"/>
                <w:color w:val="007635"/>
              </w:rPr>
              <w:t>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</w:t>
            </w:r>
            <w:r>
              <w:rPr>
                <w:rFonts w:ascii="Calibri" w:hAnsi="Calibri" w:cs="Calibri"/>
                <w:color w:val="007635"/>
              </w:rPr>
              <w:t>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</w:t>
            </w:r>
            <w:r>
              <w:rPr>
                <w:rFonts w:ascii="Calibri" w:hAnsi="Calibri" w:cs="Calibri"/>
                <w:color w:val="007635"/>
              </w:rPr>
              <w:t>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EE7C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CFE8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CE58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7458B5ED" w14:textId="77777777">
        <w:trPr>
          <w:trHeight w:val="21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5355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</w:t>
            </w:r>
            <w:r>
              <w:rPr>
                <w:rFonts w:ascii="Calibri" w:hAnsi="Calibri" w:cs="Calibri"/>
                <w:color w:val="007635"/>
              </w:rPr>
              <w:t>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</w:t>
            </w:r>
            <w:r>
              <w:rPr>
                <w:rFonts w:ascii="Calibri" w:hAnsi="Calibri" w:cs="Calibri"/>
                <w:color w:val="007635"/>
              </w:rPr>
              <w:t>ім третього (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-наукового/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D194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CB3F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F75F" w14:textId="77777777" w:rsidR="00954C08" w:rsidRDefault="00954C08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954C08" w14:paraId="704C3591" w14:textId="77777777">
        <w:trPr>
          <w:trHeight w:val="9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2AB4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FA8F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F826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8620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4C08" w14:paraId="7F1CA6B4" w14:textId="77777777">
        <w:trPr>
          <w:trHeight w:val="12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E181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</w:t>
            </w:r>
            <w:r>
              <w:rPr>
                <w:rFonts w:ascii="Calibri" w:hAnsi="Calibri" w:cs="Calibri"/>
                <w:color w:val="007635"/>
              </w:rPr>
              <w:t>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E603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B3E4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1182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4C08" w14:paraId="0174F833" w14:textId="77777777">
        <w:trPr>
          <w:trHeight w:val="9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389C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7DD5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20F4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22E8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4C08" w14:paraId="3FB343A5" w14:textId="77777777">
        <w:trPr>
          <w:trHeight w:val="12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ECD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AA1A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номер свідоцтва/</w:t>
            </w:r>
            <w:proofErr w:type="spellStart"/>
            <w:r>
              <w:rPr>
                <w:rFonts w:ascii="Calibri" w:hAnsi="Calibri" w:cs="Calibri"/>
                <w:color w:val="FF0000"/>
              </w:rPr>
              <w:t>Id</w:t>
            </w:r>
            <w:proofErr w:type="spellEnd"/>
            <w:r>
              <w:rPr>
                <w:rFonts w:ascii="Calibri" w:hAnsi="Calibri" w:cs="Calibri"/>
                <w:color w:val="FF0000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A7F3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DC88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strike/>
                <w:highlight w:val="yellow"/>
              </w:rPr>
            </w:pPr>
            <w:r>
              <w:rPr>
                <w:highlight w:val="yellow"/>
              </w:rPr>
              <w:t>Член ГО "всеукраїнська асоціація біомедичних інженерів і техно</w:t>
            </w:r>
            <w:r>
              <w:rPr>
                <w:highlight w:val="yellow"/>
              </w:rPr>
              <w:t>логів", свідоцтво №146 від 20 січня 2023 року. http://www.ukrainianbme.org/</w:t>
            </w:r>
          </w:p>
        </w:tc>
      </w:tr>
      <w:tr w:rsidR="00954C08" w14:paraId="42409BDF" w14:textId="77777777">
        <w:trPr>
          <w:trHeight w:val="18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DC8B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A4E6" w14:textId="77777777" w:rsidR="00954C08" w:rsidRDefault="00C64B8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Вказати назву підприємства, посаду. Зайнятість має бути впродовж всіх 5 років за останні 5 років. Не враховується робота у ін</w:t>
            </w:r>
            <w:r>
              <w:rPr>
                <w:rFonts w:ascii="Calibri" w:hAnsi="Calibri" w:cs="Calibri"/>
                <w:color w:val="FF0000"/>
              </w:rPr>
              <w:t>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F4AE" w14:textId="77777777" w:rsidR="00954C08" w:rsidRDefault="00C64B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8AFA" w14:textId="6C627C79" w:rsidR="00954C08" w:rsidRDefault="00E210FA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r>
              <w:rPr>
                <w:rFonts w:ascii="Calibri" w:hAnsi="Calibri" w:cs="Calibri"/>
                <w:strike/>
                <w:color w:val="000000"/>
              </w:rPr>
              <w:t xml:space="preserve">      </w:t>
            </w:r>
          </w:p>
        </w:tc>
      </w:tr>
    </w:tbl>
    <w:p w14:paraId="43A88803" w14:textId="77777777" w:rsidR="00954C08" w:rsidRDefault="00954C08"/>
    <w:p w14:paraId="3376B84D" w14:textId="77777777" w:rsidR="00954C08" w:rsidRDefault="00954C08">
      <w:pPr>
        <w:jc w:val="right"/>
        <w:rPr>
          <w:i/>
          <w:sz w:val="28"/>
          <w:szCs w:val="28"/>
        </w:rPr>
      </w:pPr>
    </w:p>
    <w:p w14:paraId="6C893A50" w14:textId="77777777" w:rsidR="00954C08" w:rsidRDefault="00954C08"/>
    <w:sectPr w:rsidR="00954C08">
      <w:footerReference w:type="default" r:id="rId12"/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0906" w14:textId="77777777" w:rsidR="00C64B83" w:rsidRDefault="00C64B83">
      <w:pPr>
        <w:spacing w:after="0" w:line="240" w:lineRule="auto"/>
      </w:pPr>
      <w:r>
        <w:separator/>
      </w:r>
    </w:p>
  </w:endnote>
  <w:endnote w:type="continuationSeparator" w:id="0">
    <w:p w14:paraId="66E71709" w14:textId="77777777" w:rsidR="00C64B83" w:rsidRDefault="00C6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9AB1" w14:textId="77777777" w:rsidR="00954C08" w:rsidRDefault="00C64B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 w:rsidR="00E210FA">
      <w:rPr>
        <w:rFonts w:ascii="Calibri" w:hAnsi="Calibri" w:cs="Calibri"/>
        <w:color w:val="000000"/>
      </w:rPr>
      <w:fldChar w:fldCharType="separate"/>
    </w:r>
    <w:r w:rsidR="00E210FA">
      <w:rPr>
        <w:rFonts w:ascii="Calibri" w:hAnsi="Calibri" w:cs="Calibri"/>
        <w:noProof/>
        <w:color w:val="000000"/>
      </w:rPr>
      <w:t>1</w:t>
    </w:r>
    <w:r>
      <w:rPr>
        <w:rFonts w:ascii="Calibri" w:hAnsi="Calibri" w:cs="Calibri"/>
        <w:color w:val="000000"/>
      </w:rPr>
      <w:fldChar w:fldCharType="end"/>
    </w:r>
  </w:p>
  <w:p w14:paraId="3E183DFC" w14:textId="77777777" w:rsidR="00954C08" w:rsidRDefault="00954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855" w14:textId="77777777" w:rsidR="00C64B83" w:rsidRDefault="00C64B83">
      <w:pPr>
        <w:spacing w:after="0" w:line="240" w:lineRule="auto"/>
      </w:pPr>
      <w:r>
        <w:separator/>
      </w:r>
    </w:p>
  </w:footnote>
  <w:footnote w:type="continuationSeparator" w:id="0">
    <w:p w14:paraId="115E1247" w14:textId="77777777" w:rsidR="00C64B83" w:rsidRDefault="00C6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305"/>
    <w:multiLevelType w:val="multilevel"/>
    <w:tmpl w:val="5BA417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3A969BC"/>
    <w:multiLevelType w:val="multilevel"/>
    <w:tmpl w:val="2AC2BC1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08"/>
    <w:rsid w:val="00954C08"/>
    <w:rsid w:val="00C64B83"/>
    <w:rsid w:val="00E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8BD4"/>
  <w15:docId w15:val="{9634D27B-36AD-4515-A65A-2E5F1CA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rPr>
      <w:rFonts w:asciiTheme="minorHAnsi" w:hAnsiTheme="minorHAnsi" w:cstheme="min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paragraph" w:styleId="a6">
    <w:name w:val="Normal (Web)"/>
    <w:basedOn w:val="a"/>
    <w:uiPriority w:val="99"/>
    <w:unhideWhenUsed/>
    <w:rsid w:val="00C4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5DD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05DD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76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6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67A0"/>
    <w:rPr>
      <w:rFonts w:asciiTheme="minorHAnsi" w:hAnsiTheme="minorHAnsi" w:cstheme="minorBidi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D767A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767A0"/>
    <w:rPr>
      <w:rFonts w:asciiTheme="minorHAnsi" w:hAnsiTheme="minorHAnsi" w:cstheme="minorBidi"/>
      <w:b/>
      <w:bCs/>
      <w:sz w:val="20"/>
      <w:szCs w:val="20"/>
      <w:lang w:val="uk-UA"/>
    </w:rPr>
  </w:style>
  <w:style w:type="paragraph" w:styleId="ad">
    <w:name w:val="List Paragraph"/>
    <w:basedOn w:val="a"/>
    <w:uiPriority w:val="34"/>
    <w:qFormat/>
    <w:rsid w:val="00610122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en-US"/>
    </w:rPr>
  </w:style>
  <w:style w:type="character" w:styleId="ae">
    <w:name w:val="FollowedHyperlink"/>
    <w:basedOn w:val="a0"/>
    <w:uiPriority w:val="99"/>
    <w:semiHidden/>
    <w:unhideWhenUsed/>
    <w:rsid w:val="00463FA6"/>
    <w:rPr>
      <w:color w:val="954F72" w:themeColor="followedHyperlink"/>
      <w:u w:val="singl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zl.fbmi.kpi.ua/navchannya/syllabus_bachel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JSmoICNK-tP1cs4JH_W7hK387Q3aGJa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bzl.fbmi.kpi.ua/navchannya/syllabus-ph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zl.fbmi.kpi.ua/navchannya/syllabus-ph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Rk9MhGENDXrw3tm0LFKJ5gA90A==">AMUW2mWvPI25EUCPqreH4nBllzhxWsSS1MzFDSxfcsd7R6ZtEEKy4YKuJwR4dCBygNUcOhGhFrZ0zwh72KIuJd1Rm7B2Q6B6sBdFrWFZnHk96p7zmzESPNWnj+auQfA0qOxop2isSqsx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 Соломин</cp:lastModifiedBy>
  <cp:revision>2</cp:revision>
  <dcterms:created xsi:type="dcterms:W3CDTF">2023-02-02T18:02:00Z</dcterms:created>
  <dcterms:modified xsi:type="dcterms:W3CDTF">2023-03-20T09:40:00Z</dcterms:modified>
</cp:coreProperties>
</file>