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DA66" w14:textId="77777777" w:rsidR="00380F18" w:rsidRPr="00262A2B" w:rsidRDefault="00380F18" w:rsidP="00AA53D2">
      <w:pPr>
        <w:jc w:val="right"/>
        <w:rPr>
          <w:b/>
          <w:bCs/>
          <w:i/>
          <w:sz w:val="28"/>
          <w:szCs w:val="28"/>
        </w:rPr>
      </w:pPr>
    </w:p>
    <w:p w14:paraId="3F632BAF" w14:textId="77777777" w:rsidR="00380F18" w:rsidRPr="00262A2B" w:rsidRDefault="00380F18" w:rsidP="00AA53D2">
      <w:pPr>
        <w:jc w:val="right"/>
        <w:rPr>
          <w:b/>
          <w:bCs/>
          <w:i/>
          <w:sz w:val="28"/>
          <w:szCs w:val="28"/>
        </w:rPr>
      </w:pPr>
    </w:p>
    <w:tbl>
      <w:tblPr>
        <w:tblW w:w="15304" w:type="dxa"/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1276"/>
        <w:gridCol w:w="2977"/>
        <w:gridCol w:w="1260"/>
        <w:gridCol w:w="4409"/>
      </w:tblGrid>
      <w:tr w:rsidR="00380F18" w:rsidRPr="00440253" w14:paraId="101B4B7D" w14:textId="77777777" w:rsidTr="00AF2ACE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ADFE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2C5CF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B7C8D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60BB6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BFA77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48DA8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</w:p>
        </w:tc>
      </w:tr>
      <w:tr w:rsidR="00380F18" w:rsidRPr="00440253" w14:paraId="22641D08" w14:textId="77777777" w:rsidTr="00AF2ACE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BABA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  <w:t>Пеценко</w:t>
            </w:r>
            <w:proofErr w:type="spellEnd"/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Надія 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64730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D426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08A9F5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  <w:t>Старший викладач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D540" w14:textId="2010F855" w:rsidR="00380F18" w:rsidRPr="00275837" w:rsidRDefault="00020FB8" w:rsidP="00AF2ACE">
            <w:pPr>
              <w:spacing w:after="0" w:line="240" w:lineRule="auto"/>
              <w:jc w:val="center"/>
              <w:rPr>
                <w:rFonts w:cs="Calibri"/>
                <w:color w:val="000000"/>
                <w:sz w:val="40"/>
                <w:szCs w:val="40"/>
                <w:lang w:eastAsia="uk-UA"/>
              </w:rPr>
            </w:pPr>
            <w:r>
              <w:rPr>
                <w:rFonts w:cs="Calibri"/>
                <w:color w:val="000000"/>
                <w:sz w:val="40"/>
                <w:szCs w:val="40"/>
                <w:lang w:eastAsia="uk-UA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DC967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sz w:val="40"/>
                <w:szCs w:val="40"/>
                <w:lang w:eastAsia="uk-UA"/>
              </w:rPr>
            </w:pPr>
          </w:p>
        </w:tc>
      </w:tr>
      <w:tr w:rsidR="00380F18" w:rsidRPr="00440253" w14:paraId="31CF687E" w14:textId="77777777" w:rsidTr="00AF2ACE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A809D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4F688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27DAD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C0727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B2A94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D32B6" w14:textId="77777777" w:rsidR="00380F18" w:rsidRPr="00275837" w:rsidRDefault="00380F18" w:rsidP="00AF2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80F18" w:rsidRPr="00440253" w14:paraId="4ABBFD8E" w14:textId="77777777" w:rsidTr="00AF2ACE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E87FF0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1160A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7879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8FBAE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380F18" w:rsidRPr="00440253" w14:paraId="0E443605" w14:textId="77777777" w:rsidTr="00AF2ACE">
        <w:trPr>
          <w:trHeight w:val="14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0508" w14:textId="77777777" w:rsidR="00380F18" w:rsidRPr="008F1C7E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8F1C7E">
              <w:rPr>
                <w:rFonts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F1C7E">
              <w:rPr>
                <w:rFonts w:cs="Calibri"/>
                <w:color w:val="007635"/>
                <w:lang w:eastAsia="uk-UA"/>
              </w:rPr>
              <w:t>наукометричних</w:t>
            </w:r>
            <w:proofErr w:type="spellEnd"/>
            <w:r w:rsidRPr="008F1C7E">
              <w:rPr>
                <w:rFonts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8F1C7E">
              <w:rPr>
                <w:rFonts w:cs="Calibri"/>
                <w:color w:val="007635"/>
                <w:lang w:eastAsia="uk-UA"/>
              </w:rPr>
              <w:t>Scopus</w:t>
            </w:r>
            <w:proofErr w:type="spellEnd"/>
            <w:r w:rsidRPr="008F1C7E">
              <w:rPr>
                <w:rFonts w:cs="Calibri"/>
                <w:color w:val="007635"/>
                <w:lang w:eastAsia="uk-UA"/>
              </w:rPr>
              <w:t xml:space="preserve">, </w:t>
            </w:r>
            <w:proofErr w:type="spellStart"/>
            <w:r w:rsidRPr="008F1C7E">
              <w:rPr>
                <w:rFonts w:cs="Calibri"/>
                <w:color w:val="007635"/>
                <w:lang w:eastAsia="uk-UA"/>
              </w:rPr>
              <w:t>WebofScienceCoreCollection</w:t>
            </w:r>
            <w:proofErr w:type="spellEnd"/>
            <w:r w:rsidRPr="008F1C7E">
              <w:rPr>
                <w:rFonts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CD295" w14:textId="77777777" w:rsidR="00380F18" w:rsidRPr="00440253" w:rsidRDefault="00380F18" w:rsidP="0009310A">
            <w:pPr>
              <w:spacing w:after="0" w:line="240" w:lineRule="auto"/>
              <w:rPr>
                <w:rFonts w:ascii="Times New Roman" w:hAnsi="Times New Roman"/>
              </w:rPr>
            </w:pPr>
            <w:r w:rsidRPr="0026198C">
              <w:rPr>
                <w:rFonts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76D54" w14:textId="431A4A48" w:rsidR="00380F18" w:rsidRPr="00275837" w:rsidRDefault="00020FB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FA8BF" w14:textId="69C4AA80" w:rsidR="00E255D8" w:rsidRDefault="00380F18" w:rsidP="00E255D8">
            <w:pPr>
              <w:pStyle w:val="a5"/>
              <w:spacing w:after="0" w:line="240" w:lineRule="auto"/>
              <w:ind w:left="45"/>
            </w:pPr>
            <w:r>
              <w:rPr>
                <w:rFonts w:ascii="Times New Roman" w:hAnsi="Times New Roman"/>
              </w:rPr>
              <w:t>1</w:t>
            </w:r>
            <w:r w:rsidRPr="0044025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 w:rsidRPr="00440253">
              <w:rPr>
                <w:rFonts w:ascii="Times New Roman" w:hAnsi="Times New Roman"/>
              </w:rPr>
              <w:t>.</w:t>
            </w:r>
            <w:proofErr w:type="spellStart"/>
            <w:r w:rsidRPr="00440253">
              <w:rPr>
                <w:rFonts w:ascii="Times New Roman" w:hAnsi="Times New Roman"/>
              </w:rPr>
              <w:t>Пеценко</w:t>
            </w:r>
            <w:proofErr w:type="spellEnd"/>
            <w:r w:rsidRPr="00440253">
              <w:rPr>
                <w:rFonts w:ascii="Times New Roman" w:hAnsi="Times New Roman"/>
              </w:rPr>
              <w:t xml:space="preserve"> Н.І., </w:t>
            </w:r>
            <w:proofErr w:type="spellStart"/>
            <w:r w:rsidRPr="00440253">
              <w:rPr>
                <w:rFonts w:ascii="Times New Roman" w:hAnsi="Times New Roman"/>
              </w:rPr>
              <w:t>Вихляєв</w:t>
            </w:r>
            <w:proofErr w:type="spellEnd"/>
            <w:r w:rsidRPr="00440253">
              <w:rPr>
                <w:rFonts w:ascii="Times New Roman" w:hAnsi="Times New Roman"/>
              </w:rPr>
              <w:t xml:space="preserve"> Ю.М. Бібліографічний </w:t>
            </w:r>
            <w:proofErr w:type="spellStart"/>
            <w:r w:rsidRPr="00440253">
              <w:rPr>
                <w:rFonts w:ascii="Times New Roman" w:hAnsi="Times New Roman"/>
              </w:rPr>
              <w:t>опис:Порівняльна</w:t>
            </w:r>
            <w:proofErr w:type="spellEnd"/>
            <w:r w:rsidRPr="00440253">
              <w:rPr>
                <w:rFonts w:ascii="Times New Roman" w:hAnsi="Times New Roman"/>
              </w:rPr>
              <w:t xml:space="preserve"> оцінка </w:t>
            </w:r>
            <w:proofErr w:type="spellStart"/>
            <w:r w:rsidRPr="00440253">
              <w:rPr>
                <w:rFonts w:ascii="Times New Roman" w:hAnsi="Times New Roman"/>
              </w:rPr>
              <w:t>методик</w:t>
            </w:r>
            <w:proofErr w:type="spellEnd"/>
            <w:r w:rsidRPr="00440253">
              <w:rPr>
                <w:rFonts w:ascii="Times New Roman" w:hAnsi="Times New Roman"/>
              </w:rPr>
              <w:t xml:space="preserve"> електромасажу і </w:t>
            </w:r>
            <w:proofErr w:type="spellStart"/>
            <w:r w:rsidRPr="00440253">
              <w:rPr>
                <w:rFonts w:ascii="Times New Roman" w:hAnsi="Times New Roman"/>
              </w:rPr>
              <w:t>електростимулювання</w:t>
            </w:r>
            <w:proofErr w:type="spellEnd"/>
            <w:r w:rsidRPr="00440253">
              <w:rPr>
                <w:rFonts w:ascii="Times New Roman" w:hAnsi="Times New Roman"/>
              </w:rPr>
              <w:t xml:space="preserve"> та їх використання у фізіотерапії. Науковий часопис Національного педагогічного університету імені Драгоманова.  Серія 15. «Науково-педагогічні проблеми фізичної культури/фізична культура і спорт/» - К.: Вид-во НПУ імені </w:t>
            </w:r>
            <w:proofErr w:type="spellStart"/>
            <w:r w:rsidRPr="00440253">
              <w:rPr>
                <w:rFonts w:ascii="Times New Roman" w:hAnsi="Times New Roman"/>
              </w:rPr>
              <w:t>М.П.Драгоманова</w:t>
            </w:r>
            <w:proofErr w:type="spellEnd"/>
            <w:r w:rsidRPr="00440253">
              <w:rPr>
                <w:rFonts w:ascii="Times New Roman" w:hAnsi="Times New Roman"/>
              </w:rPr>
              <w:t xml:space="preserve">, 2018.- Випуск 4(98)– С. 32-36.; </w:t>
            </w:r>
            <w:r w:rsidR="000E2296" w:rsidRPr="000E2296">
              <w:rPr>
                <w:rFonts w:ascii="Times New Roman" w:hAnsi="Times New Roman"/>
              </w:rPr>
              <w:t xml:space="preserve"> </w:t>
            </w:r>
            <w:hyperlink r:id="rId7" w:history="1"/>
          </w:p>
          <w:p w14:paraId="3D4D10B9" w14:textId="448C9467" w:rsidR="00E255D8" w:rsidRDefault="006A4084" w:rsidP="00E36467">
            <w:pPr>
              <w:spacing w:after="0" w:line="240" w:lineRule="auto"/>
            </w:pPr>
            <w:hyperlink r:id="rId8" w:history="1">
              <w:r w:rsidR="00E255D8">
                <w:rPr>
                  <w:rStyle w:val="a6"/>
                </w:rPr>
                <w:t>Перегляд № 4(98) (2018): Науковий часопис НПДУ. Фізична культура і спорт (spppc.com.ua)</w:t>
              </w:r>
            </w:hyperlink>
          </w:p>
          <w:p w14:paraId="0AF828F3" w14:textId="77777777" w:rsidR="00E255D8" w:rsidRDefault="00E255D8" w:rsidP="00E36467">
            <w:pPr>
              <w:spacing w:after="0" w:line="240" w:lineRule="auto"/>
            </w:pPr>
          </w:p>
          <w:p w14:paraId="0FBFD6A8" w14:textId="64BD41C9" w:rsidR="00380F18" w:rsidRPr="00EE13B5" w:rsidRDefault="00380F18" w:rsidP="00E3646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2</w:t>
            </w:r>
            <w:r w:rsidRPr="0044025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440253">
              <w:rPr>
                <w:rFonts w:ascii="Times New Roman" w:hAnsi="Times New Roman"/>
              </w:rPr>
              <w:t xml:space="preserve"> </w:t>
            </w:r>
            <w:proofErr w:type="spellStart"/>
            <w:r w:rsidRPr="00440253">
              <w:rPr>
                <w:rFonts w:ascii="Times New Roman" w:hAnsi="Times New Roman"/>
              </w:rPr>
              <w:t>Вихляєв</w:t>
            </w:r>
            <w:proofErr w:type="spellEnd"/>
            <w:r w:rsidRPr="00440253">
              <w:rPr>
                <w:rFonts w:ascii="Times New Roman" w:hAnsi="Times New Roman"/>
              </w:rPr>
              <w:t xml:space="preserve"> Ю.М., </w:t>
            </w:r>
            <w:proofErr w:type="spellStart"/>
            <w:r w:rsidRPr="00440253">
              <w:rPr>
                <w:rFonts w:ascii="Times New Roman" w:hAnsi="Times New Roman"/>
              </w:rPr>
              <w:t>Пеценко</w:t>
            </w:r>
            <w:proofErr w:type="spellEnd"/>
            <w:r w:rsidRPr="00440253">
              <w:rPr>
                <w:rFonts w:ascii="Times New Roman" w:hAnsi="Times New Roman"/>
              </w:rPr>
              <w:t xml:space="preserve"> Н.І, </w:t>
            </w:r>
            <w:proofErr w:type="spellStart"/>
            <w:r w:rsidRPr="00440253">
              <w:rPr>
                <w:rFonts w:ascii="Times New Roman" w:hAnsi="Times New Roman"/>
              </w:rPr>
              <w:t>Маріц</w:t>
            </w:r>
            <w:proofErr w:type="spellEnd"/>
            <w:r w:rsidRPr="00440253">
              <w:rPr>
                <w:rFonts w:ascii="Times New Roman" w:hAnsi="Times New Roman"/>
              </w:rPr>
              <w:t xml:space="preserve"> Н.О. Реабілітація розладів гомілковостопного суглобу - </w:t>
            </w:r>
            <w:proofErr w:type="spellStart"/>
            <w:r w:rsidRPr="00440253">
              <w:rPr>
                <w:rFonts w:ascii="Times New Roman" w:hAnsi="Times New Roman"/>
              </w:rPr>
              <w:t>варусної</w:t>
            </w:r>
            <w:proofErr w:type="spellEnd"/>
            <w:r w:rsidRPr="00440253">
              <w:rPr>
                <w:rFonts w:ascii="Times New Roman" w:hAnsi="Times New Roman"/>
              </w:rPr>
              <w:t xml:space="preserve"> та </w:t>
            </w:r>
            <w:proofErr w:type="spellStart"/>
            <w:r w:rsidRPr="00440253">
              <w:rPr>
                <w:rFonts w:ascii="Times New Roman" w:hAnsi="Times New Roman"/>
              </w:rPr>
              <w:t>вальгусної</w:t>
            </w:r>
            <w:proofErr w:type="spellEnd"/>
            <w:r w:rsidRPr="00440253">
              <w:rPr>
                <w:rFonts w:ascii="Times New Roman" w:hAnsi="Times New Roman"/>
              </w:rPr>
              <w:t xml:space="preserve"> установки </w:t>
            </w:r>
            <w:proofErr w:type="spellStart"/>
            <w:r w:rsidRPr="00440253">
              <w:rPr>
                <w:rFonts w:ascii="Times New Roman" w:hAnsi="Times New Roman"/>
              </w:rPr>
              <w:lastRenderedPageBreak/>
              <w:t>пяти</w:t>
            </w:r>
            <w:proofErr w:type="spellEnd"/>
            <w:r w:rsidRPr="00440253">
              <w:rPr>
                <w:rFonts w:ascii="Times New Roman" w:hAnsi="Times New Roman"/>
              </w:rPr>
              <w:t xml:space="preserve"> Часопис НПУ </w:t>
            </w:r>
            <w:proofErr w:type="spellStart"/>
            <w:r w:rsidRPr="00440253">
              <w:rPr>
                <w:rFonts w:ascii="Times New Roman" w:hAnsi="Times New Roman"/>
              </w:rPr>
              <w:t>ім.Драгоманова</w:t>
            </w:r>
            <w:proofErr w:type="spellEnd"/>
            <w:r w:rsidRPr="00440253">
              <w:rPr>
                <w:rFonts w:ascii="Times New Roman" w:hAnsi="Times New Roman"/>
              </w:rPr>
              <w:t xml:space="preserve"> Серія 15.Випуск 5 (113) К - 2019 - С. 16-20;</w:t>
            </w:r>
            <w:r w:rsidRPr="00EE13B5">
              <w:rPr>
                <w:rFonts w:ascii="Times New Roman" w:hAnsi="Times New Roman"/>
                <w:strike/>
              </w:rPr>
              <w:t xml:space="preserve">; </w:t>
            </w:r>
          </w:p>
          <w:p w14:paraId="261C3048" w14:textId="2274F427" w:rsidR="00E255D8" w:rsidRDefault="006A4084" w:rsidP="00F245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hyperlink r:id="rId9" w:history="1">
              <w:r w:rsidR="00E255D8">
                <w:rPr>
                  <w:rStyle w:val="a6"/>
                </w:rPr>
                <w:t>Перегляд № 5(113) (2019): Науковий часопис НПДУ. Фізична культура і спорт (spppc.com.ua)</w:t>
              </w:r>
            </w:hyperlink>
            <w:r w:rsidR="00E255D8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</w:p>
          <w:p w14:paraId="71AA3827" w14:textId="07D8E029" w:rsidR="00F245C2" w:rsidRDefault="00380F18" w:rsidP="00F245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3</w:t>
            </w:r>
            <w:r w:rsidRPr="003E6CEB">
              <w:rPr>
                <w:rFonts w:ascii="Times New Roman" w:hAnsi="Times New Roman"/>
                <w:i/>
                <w:iCs/>
                <w:noProof/>
              </w:rPr>
              <w:t>)</w:t>
            </w:r>
            <w:r w:rsidR="00F245C2">
              <w:rPr>
                <w:color w:val="000000"/>
              </w:rPr>
              <w:t xml:space="preserve">  </w:t>
            </w:r>
            <w:proofErr w:type="spellStart"/>
            <w:r w:rsidR="00F245C2">
              <w:rPr>
                <w:i/>
                <w:iCs/>
                <w:color w:val="222222"/>
              </w:rPr>
              <w:t>Латенко</w:t>
            </w:r>
            <w:proofErr w:type="spellEnd"/>
            <w:r w:rsidR="00F245C2">
              <w:rPr>
                <w:i/>
                <w:iCs/>
                <w:color w:val="222222"/>
              </w:rPr>
              <w:t xml:space="preserve"> С.Б</w:t>
            </w:r>
            <w:r w:rsidR="00F245C2">
              <w:rPr>
                <w:color w:val="222222"/>
              </w:rPr>
              <w:t>., </w:t>
            </w:r>
            <w:proofErr w:type="spellStart"/>
            <w:r w:rsidR="00F245C2">
              <w:rPr>
                <w:i/>
                <w:iCs/>
                <w:color w:val="222222"/>
              </w:rPr>
              <w:t>Пеценко</w:t>
            </w:r>
            <w:proofErr w:type="spellEnd"/>
            <w:r w:rsidR="00F245C2">
              <w:rPr>
                <w:i/>
                <w:iCs/>
                <w:color w:val="222222"/>
              </w:rPr>
              <w:t xml:space="preserve"> Н.І.</w:t>
            </w:r>
            <w:r w:rsidR="00F245C2">
              <w:rPr>
                <w:color w:val="222222"/>
              </w:rPr>
              <w:t xml:space="preserve"> «Використання технологій фізичної терапії з метою корекції функціонального стану організму хворих на синдром </w:t>
            </w:r>
            <w:proofErr w:type="spellStart"/>
            <w:r w:rsidR="00F245C2">
              <w:rPr>
                <w:color w:val="222222"/>
              </w:rPr>
              <w:t>Марфана</w:t>
            </w:r>
            <w:proofErr w:type="spellEnd"/>
            <w:r w:rsidR="00F245C2">
              <w:rPr>
                <w:color w:val="222222"/>
              </w:rPr>
              <w:t>».Науковий часопис Національного педагогічного університету імені Драгоманова.   Серія 15. Випуск 3К (97) 18 –</w:t>
            </w:r>
            <w:r w:rsidR="00F245C2">
              <w:rPr>
                <w:color w:val="000000"/>
              </w:rPr>
              <w:t>К.: Вид-во НПУ ім. Драгоманова, 2018.-</w:t>
            </w:r>
            <w:r w:rsidR="00F245C2">
              <w:rPr>
                <w:color w:val="222222"/>
              </w:rPr>
              <w:t> С.294–298,</w:t>
            </w:r>
            <w:r w:rsidR="00F245C2">
              <w:rPr>
                <w:rFonts w:ascii="Arial" w:hAnsi="Arial" w:cs="Arial"/>
                <w:color w:val="222222"/>
                <w:sz w:val="16"/>
                <w:szCs w:val="16"/>
              </w:rPr>
              <w:t> </w:t>
            </w:r>
          </w:p>
          <w:p w14:paraId="2A392B21" w14:textId="77777777" w:rsidR="00F245C2" w:rsidRDefault="006A4084" w:rsidP="00F245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="00F245C2">
                <w:rPr>
                  <w:rStyle w:val="a6"/>
                  <w:rFonts w:ascii="Arial" w:hAnsi="Arial" w:cs="Arial"/>
                  <w:color w:val="1155CC"/>
                </w:rPr>
                <w:t>http://enpuir.npu.edu.ua/handle/123456789/21577</w:t>
              </w:r>
            </w:hyperlink>
          </w:p>
          <w:p w14:paraId="6E38474F" w14:textId="353FD657" w:rsidR="00F245C2" w:rsidRDefault="00F245C2" w:rsidP="00F245C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4) </w:t>
            </w:r>
            <w:proofErr w:type="spellStart"/>
            <w:r>
              <w:rPr>
                <w:i/>
                <w:iCs/>
                <w:color w:val="222222"/>
              </w:rPr>
              <w:t>Латенко</w:t>
            </w:r>
            <w:proofErr w:type="spellEnd"/>
            <w:r>
              <w:rPr>
                <w:i/>
                <w:iCs/>
                <w:color w:val="222222"/>
              </w:rPr>
              <w:t xml:space="preserve"> С.Б</w:t>
            </w:r>
            <w:r>
              <w:rPr>
                <w:color w:val="222222"/>
              </w:rPr>
              <w:t>., </w:t>
            </w:r>
            <w:proofErr w:type="spellStart"/>
            <w:r>
              <w:rPr>
                <w:i/>
                <w:iCs/>
                <w:color w:val="222222"/>
              </w:rPr>
              <w:t>Пеценко</w:t>
            </w:r>
            <w:proofErr w:type="spellEnd"/>
            <w:r>
              <w:rPr>
                <w:i/>
                <w:iCs/>
                <w:color w:val="222222"/>
              </w:rPr>
              <w:t xml:space="preserve"> Н.І</w:t>
            </w:r>
            <w:r>
              <w:rPr>
                <w:color w:val="222222"/>
              </w:rPr>
              <w:t xml:space="preserve">. «Корекція функціонального стану хворих на епілепсію методами фізичної терапії» Науковий часопис. Національного педагогічного університету ім. М.П. Драгоманова. Серія №15,  «Науково-педагогічні проблеми фізичної культури.» (Фізична культура і спорт) </w:t>
            </w:r>
            <w:proofErr w:type="spellStart"/>
            <w:r>
              <w:rPr>
                <w:color w:val="222222"/>
              </w:rPr>
              <w:t>Вип</w:t>
            </w:r>
            <w:proofErr w:type="spellEnd"/>
            <w:r>
              <w:rPr>
                <w:color w:val="222222"/>
              </w:rPr>
              <w:t>. 3К (97)19. – К.: Вид-во НПУ ім. Драгоманова, 2019. – С.318-322 ;</w:t>
            </w:r>
          </w:p>
          <w:p w14:paraId="001495FE" w14:textId="2DC5CC61" w:rsidR="00F245C2" w:rsidRDefault="006A4084" w:rsidP="00F245C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="00F245C2">
                <w:rPr>
                  <w:rStyle w:val="a6"/>
                  <w:rFonts w:ascii="Arial" w:hAnsi="Arial" w:cs="Arial"/>
                  <w:color w:val="1155CC"/>
                </w:rPr>
                <w:t>http://enpuir.npu.edu.ua/handle/123456789/26842</w:t>
              </w:r>
            </w:hyperlink>
          </w:p>
          <w:p w14:paraId="0A5B71CA" w14:textId="2E61DD5B" w:rsidR="00E255D8" w:rsidRPr="00E35ACE" w:rsidRDefault="00E255D8" w:rsidP="00E35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5)</w:t>
            </w:r>
            <w:r w:rsidR="00CE6FE3">
              <w:rPr>
                <w:rFonts w:ascii="Arial" w:hAnsi="Arial" w:cs="Arial"/>
                <w:color w:val="000000"/>
              </w:rPr>
              <w:t xml:space="preserve"> </w:t>
            </w:r>
            <w:r w:rsidR="00E35ACE" w:rsidRPr="00CC7CC8">
              <w:rPr>
                <w:color w:val="000000"/>
                <w:szCs w:val="24"/>
              </w:rPr>
              <w:t>Оксана Юденко,</w:t>
            </w:r>
            <w:r w:rsidR="00E35ACE">
              <w:rPr>
                <w:color w:val="000000"/>
                <w:szCs w:val="24"/>
              </w:rPr>
              <w:t xml:space="preserve"> </w:t>
            </w:r>
            <w:r w:rsidR="00E35ACE" w:rsidRPr="00CC7CC8">
              <w:rPr>
                <w:color w:val="000000"/>
                <w:szCs w:val="24"/>
              </w:rPr>
              <w:t xml:space="preserve">Надія </w:t>
            </w:r>
            <w:proofErr w:type="spellStart"/>
            <w:r w:rsidR="00E35ACE" w:rsidRPr="00CC7CC8">
              <w:rPr>
                <w:color w:val="000000"/>
                <w:szCs w:val="24"/>
              </w:rPr>
              <w:t>Пеценко</w:t>
            </w:r>
            <w:proofErr w:type="spellEnd"/>
            <w:r w:rsidR="00E35ACE" w:rsidRPr="00CC7CC8">
              <w:rPr>
                <w:color w:val="000000"/>
                <w:szCs w:val="24"/>
              </w:rPr>
              <w:t>,</w:t>
            </w:r>
            <w:r w:rsidR="00E35ACE">
              <w:rPr>
                <w:color w:val="000000"/>
                <w:szCs w:val="24"/>
              </w:rPr>
              <w:t xml:space="preserve"> </w:t>
            </w:r>
            <w:r w:rsidR="00E35ACE" w:rsidRPr="00CC7CC8">
              <w:rPr>
                <w:color w:val="000000"/>
                <w:szCs w:val="24"/>
              </w:rPr>
              <w:t>Дарина Данько</w:t>
            </w:r>
            <w:r w:rsidR="00E35ACE">
              <w:rPr>
                <w:color w:val="000000"/>
                <w:szCs w:val="24"/>
              </w:rPr>
              <w:t xml:space="preserve">. </w:t>
            </w:r>
            <w:r w:rsidR="00E35ACE" w:rsidRPr="00CC7CC8">
              <w:rPr>
                <w:color w:val="000000"/>
                <w:szCs w:val="24"/>
              </w:rPr>
              <w:t xml:space="preserve">Особливості викладання навчальної дисципліни «Фізична терапія в акушерстві та гінекології» в умовах військового стану </w:t>
            </w:r>
            <w:r w:rsidR="00E35ACE" w:rsidRPr="00CC7CC8">
              <w:rPr>
                <w:color w:val="000000"/>
                <w:szCs w:val="24"/>
              </w:rPr>
              <w:lastRenderedPageBreak/>
              <w:t xml:space="preserve">фахівцям спеціальності 227 «Фізична терапія, </w:t>
            </w:r>
            <w:proofErr w:type="spellStart"/>
            <w:r w:rsidR="00E35ACE" w:rsidRPr="00CC7CC8">
              <w:rPr>
                <w:color w:val="000000"/>
                <w:szCs w:val="24"/>
              </w:rPr>
              <w:t>ерготерапія</w:t>
            </w:r>
            <w:proofErr w:type="spellEnd"/>
            <w:r w:rsidR="00E35ACE" w:rsidRPr="00CC7CC8">
              <w:rPr>
                <w:color w:val="000000"/>
                <w:szCs w:val="24"/>
              </w:rPr>
              <w:t>»</w:t>
            </w:r>
            <w:r w:rsidR="00E35ACE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</w:rPr>
              <w:t>International</w:t>
            </w:r>
            <w:proofErr w:type="spellEnd"/>
            <w:r w:rsidR="00E35ACE" w:rsidRPr="003F0CE3">
              <w:rPr>
                <w:color w:val="000000"/>
              </w:rPr>
              <w:t xml:space="preserve"> </w:t>
            </w:r>
            <w:proofErr w:type="spellStart"/>
            <w:r w:rsidR="00E35ACE" w:rsidRPr="003F0CE3">
              <w:rPr>
                <w:color w:val="000000"/>
              </w:rPr>
              <w:t>Science</w:t>
            </w:r>
            <w:proofErr w:type="spellEnd"/>
            <w:r w:rsidR="00E35ACE" w:rsidRPr="003F0CE3">
              <w:rPr>
                <w:color w:val="000000"/>
              </w:rPr>
              <w:t xml:space="preserve"> </w:t>
            </w:r>
            <w:proofErr w:type="spellStart"/>
            <w:r w:rsidR="00E35ACE" w:rsidRPr="003F0CE3">
              <w:rPr>
                <w:color w:val="000000"/>
              </w:rPr>
              <w:t>Journal</w:t>
            </w:r>
            <w:proofErr w:type="spellEnd"/>
            <w:r w:rsidR="00E35ACE" w:rsidRPr="003F0CE3">
              <w:rPr>
                <w:color w:val="000000"/>
              </w:rPr>
              <w:t xml:space="preserve"> </w:t>
            </w:r>
            <w:proofErr w:type="spellStart"/>
            <w:r w:rsidR="00E35ACE" w:rsidRPr="003F0CE3">
              <w:rPr>
                <w:color w:val="000000"/>
              </w:rPr>
              <w:t>of</w:t>
            </w:r>
            <w:proofErr w:type="spellEnd"/>
            <w:r w:rsidR="00E35ACE" w:rsidRPr="003F0CE3">
              <w:rPr>
                <w:color w:val="000000"/>
              </w:rPr>
              <w:t xml:space="preserve"> </w:t>
            </w:r>
            <w:proofErr w:type="spellStart"/>
            <w:r w:rsidR="00E35ACE" w:rsidRPr="003F0CE3">
              <w:rPr>
                <w:color w:val="000000"/>
              </w:rPr>
              <w:t>Education</w:t>
            </w:r>
            <w:proofErr w:type="spellEnd"/>
            <w:r w:rsidR="00E35ACE" w:rsidRPr="003F0CE3">
              <w:rPr>
                <w:color w:val="000000"/>
              </w:rPr>
              <w:t xml:space="preserve"> &amp; </w:t>
            </w:r>
            <w:proofErr w:type="spellStart"/>
            <w:r w:rsidR="00E35ACE" w:rsidRPr="003F0CE3">
              <w:rPr>
                <w:color w:val="000000"/>
              </w:rPr>
              <w:t>Linguistics</w:t>
            </w:r>
            <w:proofErr w:type="spellEnd"/>
            <w:r w:rsidR="00E35ACE">
              <w:rPr>
                <w:color w:val="000000"/>
              </w:rPr>
              <w:t xml:space="preserve">, </w:t>
            </w:r>
            <w:r w:rsidR="00E35ACE">
              <w:rPr>
                <w:color w:val="000000"/>
                <w:sz w:val="24"/>
                <w:szCs w:val="24"/>
              </w:rPr>
              <w:t xml:space="preserve">2022 подано до друку, </w:t>
            </w:r>
            <w:proofErr w:type="spellStart"/>
            <w:r w:rsidR="00E35ACE" w:rsidRPr="003F0CE3">
              <w:rPr>
                <w:color w:val="000000"/>
                <w:szCs w:val="24"/>
              </w:rPr>
              <w:t>International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Science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Journal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of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Education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&amp; </w:t>
            </w:r>
            <w:proofErr w:type="spellStart"/>
            <w:r w:rsidR="00E35ACE" w:rsidRPr="003F0CE3">
              <w:rPr>
                <w:color w:val="000000"/>
                <w:szCs w:val="24"/>
              </w:rPr>
              <w:t>Linguistics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– електронне наукове періодичне видання зареєстровано в країні ЄС. </w:t>
            </w:r>
            <w:proofErr w:type="spellStart"/>
            <w:r w:rsidR="00E35ACE" w:rsidRPr="003F0CE3">
              <w:rPr>
                <w:color w:val="000000"/>
                <w:szCs w:val="24"/>
              </w:rPr>
              <w:t>eISSN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2720-684X отримано в ISSN </w:t>
            </w:r>
            <w:proofErr w:type="spellStart"/>
            <w:r w:rsidR="00E35ACE" w:rsidRPr="003F0CE3">
              <w:rPr>
                <w:color w:val="000000"/>
                <w:szCs w:val="24"/>
              </w:rPr>
              <w:t>National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Centre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for</w:t>
            </w:r>
            <w:proofErr w:type="spellEnd"/>
            <w:r w:rsidR="00E35ACE" w:rsidRPr="003F0CE3">
              <w:rPr>
                <w:color w:val="000000"/>
                <w:szCs w:val="24"/>
              </w:rPr>
              <w:t xml:space="preserve"> </w:t>
            </w:r>
            <w:proofErr w:type="spellStart"/>
            <w:r w:rsidR="00E35ACE" w:rsidRPr="003F0CE3">
              <w:rPr>
                <w:color w:val="000000"/>
                <w:szCs w:val="24"/>
              </w:rPr>
              <w:t>Poland</w:t>
            </w:r>
            <w:proofErr w:type="spellEnd"/>
            <w:r w:rsidR="00E35ACE">
              <w:rPr>
                <w:color w:val="000000"/>
                <w:szCs w:val="24"/>
              </w:rPr>
              <w:t>.</w:t>
            </w:r>
          </w:p>
          <w:p w14:paraId="3F3FD110" w14:textId="7329B899" w:rsidR="00380F18" w:rsidRPr="00F245C2" w:rsidRDefault="00380F18" w:rsidP="00F245C2">
            <w:pPr>
              <w:pStyle w:val="a5"/>
              <w:tabs>
                <w:tab w:val="left" w:pos="340"/>
              </w:tabs>
              <w:spacing w:after="0" w:line="240" w:lineRule="auto"/>
              <w:ind w:left="0"/>
              <w:rPr>
                <w:rFonts w:ascii="Consolas" w:hAnsi="Consolas"/>
                <w:color w:val="0000FF"/>
                <w:sz w:val="19"/>
                <w:szCs w:val="19"/>
                <w:u w:val="single"/>
                <w:shd w:val="clear" w:color="auto" w:fill="F9F2F4"/>
              </w:rPr>
            </w:pPr>
          </w:p>
        </w:tc>
      </w:tr>
      <w:tr w:rsidR="00380F18" w:rsidRPr="00440253" w14:paraId="3DB49AEA" w14:textId="77777777" w:rsidTr="00AF2ACE">
        <w:trPr>
          <w:trHeight w:val="9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242C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D9B5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CBC36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D1D2B" w14:textId="2CBB98C0" w:rsidR="00380F18" w:rsidRPr="00EE13B5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6FC92546" w14:textId="77777777" w:rsidTr="008348B4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7DD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6DAF5" w14:textId="77777777" w:rsidR="00380F18" w:rsidRPr="008F1C7E" w:rsidRDefault="00380F18" w:rsidP="0009310A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6198C">
              <w:rPr>
                <w:rFonts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AC265" w14:textId="6FF059E5" w:rsidR="00380F18" w:rsidRPr="00275837" w:rsidRDefault="00EE13B5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2C31F" w14:textId="62A09115" w:rsidR="00611605" w:rsidRDefault="00380F18" w:rsidP="00020FB8">
            <w:pPr>
              <w:spacing w:after="0"/>
              <w:rPr>
                <w:rFonts w:ascii="Times New Roman" w:hAnsi="Times New Roman"/>
              </w:rPr>
            </w:pPr>
            <w:r w:rsidRPr="00440253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. </w:t>
            </w:r>
            <w:r w:rsidRPr="00440253">
              <w:rPr>
                <w:rFonts w:ascii="Times New Roman" w:hAnsi="Times New Roman"/>
              </w:rPr>
              <w:t>Навчальний посібник: Фізична терапія при хірургічних</w:t>
            </w:r>
            <w:r w:rsidR="00611605">
              <w:rPr>
                <w:rFonts w:ascii="Times New Roman" w:hAnsi="Times New Roman"/>
              </w:rPr>
              <w:t xml:space="preserve"> </w:t>
            </w:r>
            <w:r w:rsidRPr="00440253">
              <w:rPr>
                <w:rFonts w:ascii="Times New Roman" w:hAnsi="Times New Roman"/>
              </w:rPr>
              <w:t>захворюваннях: навчальний посібник [</w:t>
            </w:r>
            <w:proofErr w:type="spellStart"/>
            <w:r w:rsidRPr="00440253">
              <w:rPr>
                <w:rFonts w:ascii="Times New Roman" w:hAnsi="Times New Roman"/>
              </w:rPr>
              <w:t>Елек</w:t>
            </w:r>
            <w:proofErr w:type="spellEnd"/>
            <w:r w:rsidRPr="00440253">
              <w:rPr>
                <w:rFonts w:ascii="Times New Roman" w:hAnsi="Times New Roman"/>
              </w:rPr>
              <w:t xml:space="preserve">. ресурс]: </w:t>
            </w:r>
            <w:proofErr w:type="spellStart"/>
            <w:r w:rsidRPr="00440253">
              <w:rPr>
                <w:rFonts w:ascii="Times New Roman" w:hAnsi="Times New Roman"/>
              </w:rPr>
              <w:t>навч.посібник</w:t>
            </w:r>
            <w:proofErr w:type="spellEnd"/>
            <w:r w:rsidRPr="00440253">
              <w:rPr>
                <w:rFonts w:ascii="Times New Roman" w:hAnsi="Times New Roman"/>
              </w:rPr>
              <w:t xml:space="preserve"> для </w:t>
            </w:r>
            <w:proofErr w:type="spellStart"/>
            <w:r w:rsidRPr="00440253">
              <w:rPr>
                <w:rFonts w:ascii="Times New Roman" w:hAnsi="Times New Roman"/>
              </w:rPr>
              <w:t>студ</w:t>
            </w:r>
            <w:proofErr w:type="spellEnd"/>
            <w:r w:rsidRPr="00440253">
              <w:rPr>
                <w:rFonts w:ascii="Times New Roman" w:hAnsi="Times New Roman"/>
              </w:rPr>
              <w:t xml:space="preserve">. Спеціальності 227 «Фізична терапія, </w:t>
            </w:r>
            <w:proofErr w:type="spellStart"/>
            <w:r w:rsidRPr="00440253">
              <w:rPr>
                <w:rFonts w:ascii="Times New Roman" w:hAnsi="Times New Roman"/>
              </w:rPr>
              <w:t>ерготерапія</w:t>
            </w:r>
            <w:proofErr w:type="spellEnd"/>
            <w:r w:rsidRPr="00440253">
              <w:rPr>
                <w:rFonts w:ascii="Times New Roman" w:hAnsi="Times New Roman"/>
              </w:rPr>
              <w:t xml:space="preserve">», спеціалізації «Фізична терапія, </w:t>
            </w:r>
            <w:proofErr w:type="spellStart"/>
            <w:r w:rsidRPr="00440253">
              <w:rPr>
                <w:rFonts w:ascii="Times New Roman" w:hAnsi="Times New Roman"/>
              </w:rPr>
              <w:t>ерготерапія</w:t>
            </w:r>
            <w:proofErr w:type="spellEnd"/>
            <w:r w:rsidRPr="00440253">
              <w:rPr>
                <w:rFonts w:ascii="Times New Roman" w:hAnsi="Times New Roman"/>
              </w:rPr>
              <w:t xml:space="preserve">»/О.О. Глиняна, Ю.В. </w:t>
            </w:r>
            <w:proofErr w:type="spellStart"/>
            <w:r w:rsidRPr="00440253">
              <w:rPr>
                <w:rFonts w:ascii="Times New Roman" w:hAnsi="Times New Roman"/>
              </w:rPr>
              <w:t>Копочинська</w:t>
            </w:r>
            <w:proofErr w:type="spellEnd"/>
            <w:r w:rsidRPr="00440253">
              <w:rPr>
                <w:rFonts w:ascii="Times New Roman" w:hAnsi="Times New Roman"/>
              </w:rPr>
              <w:t xml:space="preserve">, Н.І. </w:t>
            </w:r>
            <w:proofErr w:type="spellStart"/>
            <w:r w:rsidRPr="00440253">
              <w:rPr>
                <w:rFonts w:ascii="Times New Roman" w:hAnsi="Times New Roman"/>
              </w:rPr>
              <w:t>Пеценко</w:t>
            </w:r>
            <w:proofErr w:type="spellEnd"/>
            <w:r w:rsidRPr="00440253">
              <w:rPr>
                <w:rFonts w:ascii="Times New Roman" w:hAnsi="Times New Roman"/>
              </w:rPr>
              <w:t>– Київ : КПІ ім. Ігоря С</w:t>
            </w:r>
            <w:r w:rsidRPr="00020FB8">
              <w:rPr>
                <w:rFonts w:ascii="Times New Roman" w:hAnsi="Times New Roman"/>
              </w:rPr>
              <w:t>ікорськог</w:t>
            </w:r>
            <w:r w:rsidRPr="00440253">
              <w:rPr>
                <w:rFonts w:ascii="Times New Roman" w:hAnsi="Times New Roman"/>
              </w:rPr>
              <w:t>о, 2019. – 207 с.</w:t>
            </w:r>
            <w:r w:rsidRPr="00811D85">
              <w:rPr>
                <w:rFonts w:ascii="Times New Roman" w:hAnsi="Times New Roman"/>
              </w:rPr>
              <w:t xml:space="preserve"> </w:t>
            </w:r>
          </w:p>
          <w:p w14:paraId="6DD2851F" w14:textId="77777777" w:rsidR="00380F18" w:rsidRPr="002D66CD" w:rsidRDefault="006A4084" w:rsidP="00020FB8">
            <w:pPr>
              <w:spacing w:after="0"/>
              <w:rPr>
                <w:rFonts w:ascii="Times New Roman" w:hAnsi="Times New Roman"/>
              </w:rPr>
            </w:pPr>
            <w:hyperlink r:id="rId12" w:history="1">
              <w:r w:rsidR="00380F18" w:rsidRPr="00551B77">
                <w:rPr>
                  <w:rStyle w:val="a6"/>
                  <w:rFonts w:ascii="Times New Roman" w:hAnsi="Times New Roman"/>
                  <w:lang w:val="ru-RU"/>
                </w:rPr>
                <w:t>https</w:t>
              </w:r>
              <w:r w:rsidR="00380F18" w:rsidRPr="002D66CD">
                <w:rPr>
                  <w:rStyle w:val="a6"/>
                  <w:rFonts w:ascii="Times New Roman" w:hAnsi="Times New Roman"/>
                </w:rPr>
                <w:t>://</w:t>
              </w:r>
              <w:r w:rsidR="00380F18" w:rsidRPr="00551B77">
                <w:rPr>
                  <w:rStyle w:val="a6"/>
                  <w:rFonts w:ascii="Times New Roman" w:hAnsi="Times New Roman"/>
                  <w:lang w:val="ru-RU"/>
                </w:rPr>
                <w:t>ela</w:t>
              </w:r>
              <w:r w:rsidR="00380F18" w:rsidRPr="002D66CD">
                <w:rPr>
                  <w:rStyle w:val="a6"/>
                  <w:rFonts w:ascii="Times New Roman" w:hAnsi="Times New Roman"/>
                </w:rPr>
                <w:t>.</w:t>
              </w:r>
              <w:r w:rsidR="00380F18" w:rsidRPr="00551B77">
                <w:rPr>
                  <w:rStyle w:val="a6"/>
                  <w:rFonts w:ascii="Times New Roman" w:hAnsi="Times New Roman"/>
                  <w:lang w:val="ru-RU"/>
                </w:rPr>
                <w:t>kpi</w:t>
              </w:r>
              <w:r w:rsidR="00380F18" w:rsidRPr="002D66CD">
                <w:rPr>
                  <w:rStyle w:val="a6"/>
                  <w:rFonts w:ascii="Times New Roman" w:hAnsi="Times New Roman"/>
                </w:rPr>
                <w:t>.</w:t>
              </w:r>
              <w:r w:rsidR="00380F18" w:rsidRPr="00551B77">
                <w:rPr>
                  <w:rStyle w:val="a6"/>
                  <w:rFonts w:ascii="Times New Roman" w:hAnsi="Times New Roman"/>
                  <w:lang w:val="ru-RU"/>
                </w:rPr>
                <w:t>ua</w:t>
              </w:r>
              <w:r w:rsidR="00380F18" w:rsidRPr="002D66CD">
                <w:rPr>
                  <w:rStyle w:val="a6"/>
                  <w:rFonts w:ascii="Times New Roman" w:hAnsi="Times New Roman"/>
                </w:rPr>
                <w:t>/</w:t>
              </w:r>
              <w:r w:rsidR="00380F18" w:rsidRPr="00551B77">
                <w:rPr>
                  <w:rStyle w:val="a6"/>
                  <w:rFonts w:ascii="Times New Roman" w:hAnsi="Times New Roman"/>
                  <w:lang w:val="ru-RU"/>
                </w:rPr>
                <w:t>handle</w:t>
              </w:r>
              <w:r w:rsidR="00380F18" w:rsidRPr="002D66CD">
                <w:rPr>
                  <w:rStyle w:val="a6"/>
                  <w:rFonts w:ascii="Times New Roman" w:hAnsi="Times New Roman"/>
                </w:rPr>
                <w:t>/123456789/34115</w:t>
              </w:r>
            </w:hyperlink>
          </w:p>
          <w:p w14:paraId="4049E89A" w14:textId="7F4B2C07" w:rsidR="00380F18" w:rsidRPr="00121144" w:rsidRDefault="00380F18" w:rsidP="00020FB8">
            <w:pPr>
              <w:spacing w:after="0" w:line="240" w:lineRule="auto"/>
              <w:rPr>
                <w:rFonts w:ascii="Times New Roman" w:hAnsi="Times New Roman"/>
                <w:b/>
                <w:i/>
                <w:strike/>
                <w:lang w:val="en-US" w:eastAsia="uk-UA"/>
              </w:rPr>
            </w:pPr>
          </w:p>
          <w:p w14:paraId="6E6D3CFA" w14:textId="77777777" w:rsidR="00380F18" w:rsidRPr="00811D85" w:rsidRDefault="00380F18" w:rsidP="00630ED7">
            <w:pPr>
              <w:pStyle w:val="a5"/>
              <w:spacing w:after="0" w:line="240" w:lineRule="auto"/>
              <w:ind w:left="85"/>
              <w:rPr>
                <w:rFonts w:cs="Calibri"/>
                <w:color w:val="000000"/>
                <w:lang w:eastAsia="uk-UA"/>
              </w:rPr>
            </w:pPr>
          </w:p>
        </w:tc>
      </w:tr>
      <w:tr w:rsidR="00380F18" w:rsidRPr="00440253" w14:paraId="6F4CD3B1" w14:textId="77777777" w:rsidTr="00AF2ACE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E25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23CF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18DE0" w14:textId="0F0F8BC9" w:rsidR="00380F18" w:rsidRPr="00275837" w:rsidRDefault="00862094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D0D2F" w14:textId="7146E0F5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cs="Calibri"/>
                <w:color w:val="000000"/>
                <w:highlight w:val="yellow"/>
                <w:lang w:eastAsia="uk-UA"/>
              </w:rPr>
              <w:t>1.</w:t>
            </w: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Силабус «ФІЗИЧНА ТЕРАПІЯ ПРИ ЗАХВОРЮВАННЯХ НЕРВОВОЇ</w:t>
            </w:r>
          </w:p>
          <w:p w14:paraId="1FCF9466" w14:textId="77777777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СИСТЕМИ-1.ФІЗИЧНА ТЕРАПІЯ ПРИ</w:t>
            </w:r>
          </w:p>
          <w:p w14:paraId="77ABAC5E" w14:textId="7966A14C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ЗАХВОРЮВАННЯХ ЦЕНТРАЛЬНОЇ НЕРВОВОЇ СИСТЕМИ»</w:t>
            </w: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  <w:t xml:space="preserve"> - </w:t>
            </w:r>
          </w:p>
          <w:p w14:paraId="1000961A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>Ухвалено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 xml:space="preserve"> кафедрою ББЗЛ  (протокол № 1_ від 26.08.22 року)</w:t>
            </w:r>
          </w:p>
          <w:p w14:paraId="018B11FB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lastRenderedPageBreak/>
              <w:t xml:space="preserve">Погоджено 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>Методичною</w:t>
            </w:r>
            <w:r w:rsidRPr="000F0176">
              <w:rPr>
                <w:rFonts w:eastAsia="Times New Roman"/>
                <w:noProof/>
                <w:highlight w:val="yellow"/>
              </w:rPr>
              <w:t xml:space="preserve"> комісією факультету</w:t>
            </w:r>
            <w:r w:rsidRPr="000F0176">
              <w:rPr>
                <w:rFonts w:eastAsia="Times New Roman"/>
                <w:highlight w:val="yellow"/>
                <w:vertAlign w:val="superscript"/>
              </w:rPr>
              <w:footnoteReference w:id="1"/>
            </w:r>
            <w:r w:rsidRPr="000F0176">
              <w:rPr>
                <w:rFonts w:eastAsia="Times New Roman"/>
                <w:highlight w:val="yellow"/>
              </w:rPr>
              <w:t xml:space="preserve"> (протокол № 1 від 30.08.2022 року</w:t>
            </w:r>
            <w:r w:rsidRPr="000F0176">
              <w:rPr>
                <w:rFonts w:eastAsia="Times New Roman"/>
                <w:bCs/>
                <w:highlight w:val="yellow"/>
              </w:rPr>
              <w:t>)</w:t>
            </w:r>
          </w:p>
          <w:p w14:paraId="4F3D75F1" w14:textId="205348F2" w:rsidR="00B336FC" w:rsidRPr="000F0176" w:rsidRDefault="006A4084" w:rsidP="00B336FC">
            <w:pPr>
              <w:spacing w:after="0" w:line="240" w:lineRule="auto"/>
              <w:rPr>
                <w:rStyle w:val="a6"/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hyperlink r:id="rId13" w:history="1">
              <w:r w:rsidR="00B336FC" w:rsidRPr="000F0176">
                <w:rPr>
                  <w:rStyle w:val="a6"/>
                  <w:rFonts w:ascii="Times New Roman" w:hAnsi="Times New Roman"/>
                  <w:noProof/>
                  <w:sz w:val="24"/>
                  <w:szCs w:val="24"/>
                  <w:highlight w:val="yellow"/>
                </w:rPr>
                <w:t>https://do.ipo.kpi.ua/user/files.php#</w:t>
              </w:r>
            </w:hyperlink>
          </w:p>
          <w:p w14:paraId="5620D0BE" w14:textId="07E164AF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2.Силабус «Фізичнатерапія при терапевтичних та хірургічнихзахворюванняхорганівчеревноїпорожнини -1 ФТ при терапевтичних захворюваннях органів черевної порожнини» - </w:t>
            </w:r>
          </w:p>
          <w:p w14:paraId="43F4DA2C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>Ухвалено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 xml:space="preserve"> кафедрою ББЗЛ  (протокол № 1_ від 26.08.22 року)</w:t>
            </w:r>
          </w:p>
          <w:p w14:paraId="236298F6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 xml:space="preserve">Погоджено 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>Методичною</w:t>
            </w:r>
            <w:r w:rsidRPr="000F0176">
              <w:rPr>
                <w:rFonts w:eastAsia="Times New Roman"/>
                <w:noProof/>
                <w:highlight w:val="yellow"/>
              </w:rPr>
              <w:t xml:space="preserve"> комісією факультету</w:t>
            </w:r>
            <w:r w:rsidRPr="000F0176">
              <w:rPr>
                <w:rFonts w:eastAsia="Times New Roman"/>
                <w:highlight w:val="yellow"/>
                <w:vertAlign w:val="superscript"/>
              </w:rPr>
              <w:footnoteReference w:id="2"/>
            </w:r>
            <w:r w:rsidRPr="000F0176">
              <w:rPr>
                <w:rFonts w:eastAsia="Times New Roman"/>
                <w:highlight w:val="yellow"/>
              </w:rPr>
              <w:t xml:space="preserve"> (протокол № 1 від 30.08.2022 року</w:t>
            </w:r>
            <w:r w:rsidRPr="000F0176">
              <w:rPr>
                <w:rFonts w:eastAsia="Times New Roman"/>
                <w:bCs/>
                <w:highlight w:val="yellow"/>
              </w:rPr>
              <w:t>)</w:t>
            </w:r>
          </w:p>
          <w:p w14:paraId="1892DA14" w14:textId="77777777" w:rsidR="00B336FC" w:rsidRPr="000F0176" w:rsidRDefault="006A4084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hyperlink r:id="rId14" w:history="1">
              <w:r w:rsidR="00B336FC" w:rsidRPr="000F0176">
                <w:rPr>
                  <w:rStyle w:val="a6"/>
                  <w:rFonts w:ascii="Times New Roman" w:hAnsi="Times New Roman"/>
                  <w:noProof/>
                  <w:sz w:val="24"/>
                  <w:szCs w:val="24"/>
                  <w:highlight w:val="yellow"/>
                </w:rPr>
                <w:t>https://do.ipo.kpi.ua/user/files.php#</w:t>
              </w:r>
            </w:hyperlink>
          </w:p>
          <w:p w14:paraId="7A7AADE8" w14:textId="16BF0275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3.Силабус «Масаж загальний та самомасаж»</w:t>
            </w: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  <w:t xml:space="preserve"> - </w:t>
            </w:r>
          </w:p>
          <w:p w14:paraId="4F6EA174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>Ухвалено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 xml:space="preserve"> кафедрою ББЗЛ  (протокол № 1_ від 26.08.22 року)</w:t>
            </w:r>
          </w:p>
          <w:p w14:paraId="6234C8DD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 xml:space="preserve">Погоджено 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>Методичною</w:t>
            </w:r>
            <w:r w:rsidRPr="000F0176">
              <w:rPr>
                <w:rFonts w:eastAsia="Times New Roman"/>
                <w:noProof/>
                <w:highlight w:val="yellow"/>
              </w:rPr>
              <w:t xml:space="preserve"> комісією факультету</w:t>
            </w:r>
            <w:r w:rsidRPr="000F0176">
              <w:rPr>
                <w:rFonts w:eastAsia="Times New Roman"/>
                <w:highlight w:val="yellow"/>
                <w:vertAlign w:val="superscript"/>
              </w:rPr>
              <w:footnoteReference w:id="3"/>
            </w:r>
            <w:r w:rsidRPr="000F0176">
              <w:rPr>
                <w:rFonts w:eastAsia="Times New Roman"/>
                <w:highlight w:val="yellow"/>
              </w:rPr>
              <w:t xml:space="preserve"> (протокол № 1 від 30.08.2022 року</w:t>
            </w:r>
            <w:r w:rsidRPr="000F0176">
              <w:rPr>
                <w:rFonts w:eastAsia="Times New Roman"/>
                <w:bCs/>
                <w:highlight w:val="yellow"/>
              </w:rPr>
              <w:t>)</w:t>
            </w:r>
          </w:p>
          <w:p w14:paraId="1E0AAB71" w14:textId="77777777" w:rsidR="00B336FC" w:rsidRPr="000F0176" w:rsidRDefault="006A4084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hyperlink r:id="rId15" w:history="1">
              <w:r w:rsidR="00B336FC" w:rsidRPr="000F0176">
                <w:rPr>
                  <w:rStyle w:val="a6"/>
                  <w:rFonts w:ascii="Times New Roman" w:hAnsi="Times New Roman"/>
                  <w:noProof/>
                  <w:sz w:val="24"/>
                  <w:szCs w:val="24"/>
                  <w:highlight w:val="yellow"/>
                </w:rPr>
                <w:t>https://do.ipo.kpi.ua/user/files.php#</w:t>
              </w:r>
            </w:hyperlink>
          </w:p>
          <w:p w14:paraId="5BB2F1C9" w14:textId="41097EBB" w:rsidR="00CE6FE3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4.Силабус «Фізичнатерапія при терапевтичних та хірургічних</w:t>
            </w:r>
            <w:r w:rsidR="00CE6FE3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</w:p>
          <w:p w14:paraId="1200389B" w14:textId="77777777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захворюваннях органівчеревної порожнини -1 ФТ при</w:t>
            </w:r>
          </w:p>
          <w:p w14:paraId="6A4CF18A" w14:textId="2D883E85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lastRenderedPageBreak/>
              <w:t>терапевтичних захворюваннях органів черевної порожнини»</w:t>
            </w:r>
            <w:r w:rsidRPr="000F0176"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ru-RU"/>
              </w:rPr>
              <w:t xml:space="preserve"> - </w:t>
            </w:r>
          </w:p>
          <w:p w14:paraId="24DB2981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>Ухвалено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 xml:space="preserve"> кафедрою ББЗЛ  (протокол № 1_ від 26.08.22 року)</w:t>
            </w:r>
          </w:p>
          <w:p w14:paraId="06D402B3" w14:textId="77777777" w:rsidR="00B336FC" w:rsidRPr="000F0176" w:rsidRDefault="00B336FC" w:rsidP="00B336FC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 xml:space="preserve">Погоджено 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>Методичною</w:t>
            </w:r>
            <w:r w:rsidRPr="000F0176">
              <w:rPr>
                <w:rFonts w:eastAsia="Times New Roman"/>
                <w:noProof/>
                <w:highlight w:val="yellow"/>
              </w:rPr>
              <w:t xml:space="preserve"> комісією факультету</w:t>
            </w:r>
            <w:r w:rsidRPr="000F0176">
              <w:rPr>
                <w:rFonts w:eastAsia="Times New Roman"/>
                <w:highlight w:val="yellow"/>
                <w:vertAlign w:val="superscript"/>
              </w:rPr>
              <w:footnoteReference w:id="4"/>
            </w:r>
            <w:r w:rsidRPr="000F0176">
              <w:rPr>
                <w:rFonts w:eastAsia="Times New Roman"/>
                <w:highlight w:val="yellow"/>
              </w:rPr>
              <w:t xml:space="preserve"> (протокол № 1 від 30.08.2022 року</w:t>
            </w:r>
            <w:r w:rsidRPr="000F0176">
              <w:rPr>
                <w:rFonts w:eastAsia="Times New Roman"/>
                <w:bCs/>
                <w:highlight w:val="yellow"/>
              </w:rPr>
              <w:t>)</w:t>
            </w:r>
          </w:p>
          <w:p w14:paraId="35B60A80" w14:textId="3AC7451C" w:rsidR="00CE6FE3" w:rsidRDefault="006A4084" w:rsidP="00B336FC">
            <w:pPr>
              <w:spacing w:after="0" w:line="240" w:lineRule="auto"/>
              <w:rPr>
                <w:rStyle w:val="a6"/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hyperlink r:id="rId16" w:history="1">
              <w:r w:rsidR="00B336FC" w:rsidRPr="000F0176">
                <w:rPr>
                  <w:rStyle w:val="a6"/>
                  <w:rFonts w:ascii="Times New Roman" w:hAnsi="Times New Roman"/>
                  <w:noProof/>
                  <w:sz w:val="24"/>
                  <w:szCs w:val="24"/>
                  <w:highlight w:val="yellow"/>
                </w:rPr>
                <w:t>https://do.ipo.kpi.ua/user/files.php#</w:t>
              </w:r>
            </w:hyperlink>
          </w:p>
          <w:p w14:paraId="09B31FDD" w14:textId="326505ED" w:rsidR="00CE6FE3" w:rsidRPr="00CE6FE3" w:rsidRDefault="00CE6FE3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Style w:val="a6"/>
                <w:color w:val="auto"/>
                <w:highlight w:val="yellow"/>
                <w:u w:val="none"/>
              </w:rPr>
              <w:t xml:space="preserve">5. </w:t>
            </w:r>
            <w:proofErr w:type="spellStart"/>
            <w:r>
              <w:rPr>
                <w:rStyle w:val="a6"/>
                <w:color w:val="auto"/>
                <w:highlight w:val="yellow"/>
                <w:u w:val="none"/>
              </w:rPr>
              <w:t>Силабус</w:t>
            </w:r>
            <w:proofErr w:type="spellEnd"/>
            <w:r>
              <w:rPr>
                <w:rStyle w:val="a6"/>
                <w:color w:val="auto"/>
                <w:highlight w:val="yellow"/>
                <w:u w:val="none"/>
              </w:rPr>
              <w:t xml:space="preserve"> «</w:t>
            </w:r>
            <w:proofErr w:type="spellStart"/>
            <w:r>
              <w:rPr>
                <w:rStyle w:val="a6"/>
                <w:color w:val="auto"/>
                <w:highlight w:val="yellow"/>
                <w:u w:val="none"/>
              </w:rPr>
              <w:t>Кінезіологічне</w:t>
            </w:r>
            <w:proofErr w:type="spellEnd"/>
            <w:r>
              <w:rPr>
                <w:rStyle w:val="a6"/>
                <w:color w:val="auto"/>
                <w:highlight w:val="yellow"/>
                <w:u w:val="none"/>
              </w:rPr>
              <w:t xml:space="preserve"> </w:t>
            </w:r>
            <w:proofErr w:type="spellStart"/>
            <w:r>
              <w:rPr>
                <w:rStyle w:val="a6"/>
                <w:color w:val="auto"/>
                <w:highlight w:val="yellow"/>
                <w:u w:val="none"/>
              </w:rPr>
              <w:t>тейпування</w:t>
            </w:r>
            <w:proofErr w:type="spellEnd"/>
            <w:r>
              <w:rPr>
                <w:rStyle w:val="a6"/>
                <w:color w:val="auto"/>
                <w:highlight w:val="yellow"/>
                <w:u w:val="none"/>
              </w:rPr>
              <w:t xml:space="preserve"> в </w:t>
            </w:r>
            <w:proofErr w:type="spellStart"/>
            <w:r>
              <w:rPr>
                <w:rStyle w:val="a6"/>
                <w:color w:val="auto"/>
                <w:highlight w:val="yellow"/>
                <w:u w:val="none"/>
              </w:rPr>
              <w:t>траматології</w:t>
            </w:r>
            <w:proofErr w:type="spellEnd"/>
            <w:r>
              <w:rPr>
                <w:rStyle w:val="a6"/>
                <w:color w:val="auto"/>
                <w:highlight w:val="yellow"/>
                <w:u w:val="none"/>
              </w:rPr>
              <w:t xml:space="preserve">» </w:t>
            </w:r>
          </w:p>
          <w:p w14:paraId="6D5F3306" w14:textId="326505ED" w:rsidR="00CE6FE3" w:rsidRPr="000F0176" w:rsidRDefault="00CE6FE3" w:rsidP="00CE6FE3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>Ухвалено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 xml:space="preserve"> кафедрою ББЗЛ  (протокол № 1_ від 26.08.22 року)</w:t>
            </w:r>
          </w:p>
          <w:p w14:paraId="57B34FFA" w14:textId="15101605" w:rsidR="00CE6FE3" w:rsidRDefault="00CE6FE3" w:rsidP="00CE6FE3">
            <w:pPr>
              <w:spacing w:after="0" w:line="240" w:lineRule="auto"/>
              <w:rPr>
                <w:rStyle w:val="a6"/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0F0176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</w:rPr>
              <w:t xml:space="preserve">Погоджено </w:t>
            </w:r>
            <w:r w:rsidRPr="000F0176">
              <w:rPr>
                <w:rFonts w:eastAsia="Times New Roman" w:cs="Calibri"/>
                <w:noProof/>
                <w:sz w:val="24"/>
                <w:szCs w:val="24"/>
                <w:highlight w:val="yellow"/>
              </w:rPr>
              <w:t>Методичною</w:t>
            </w:r>
            <w:r w:rsidRPr="000F0176">
              <w:rPr>
                <w:rFonts w:eastAsia="Times New Roman"/>
                <w:noProof/>
                <w:highlight w:val="yellow"/>
              </w:rPr>
              <w:t xml:space="preserve"> комісією факультету</w:t>
            </w:r>
            <w:r w:rsidRPr="000F0176">
              <w:rPr>
                <w:rFonts w:eastAsia="Times New Roman"/>
                <w:highlight w:val="yellow"/>
                <w:vertAlign w:val="superscript"/>
              </w:rPr>
              <w:footnoteReference w:id="5"/>
            </w:r>
            <w:r w:rsidRPr="000F0176">
              <w:rPr>
                <w:rFonts w:eastAsia="Times New Roman"/>
                <w:highlight w:val="yellow"/>
              </w:rPr>
              <w:t xml:space="preserve"> (протокол № 1 від 30.08.2022 року</w:t>
            </w:r>
            <w:r w:rsidRPr="000F0176">
              <w:rPr>
                <w:rFonts w:eastAsia="Times New Roman"/>
                <w:bCs/>
                <w:highlight w:val="yellow"/>
              </w:rPr>
              <w:t>)</w:t>
            </w:r>
            <w:r>
              <w:t xml:space="preserve"> </w:t>
            </w:r>
            <w:hyperlink r:id="rId17" w:history="1">
              <w:r w:rsidRPr="000F0176">
                <w:rPr>
                  <w:rStyle w:val="a6"/>
                  <w:rFonts w:ascii="Times New Roman" w:hAnsi="Times New Roman"/>
                  <w:noProof/>
                  <w:sz w:val="24"/>
                  <w:szCs w:val="24"/>
                  <w:highlight w:val="yellow"/>
                </w:rPr>
                <w:t>https://do.ipo.kpi.ua/user/files.php#</w:t>
              </w:r>
            </w:hyperlink>
          </w:p>
          <w:p w14:paraId="78354FDB" w14:textId="77777777" w:rsidR="00CE6FE3" w:rsidRPr="000F0176" w:rsidRDefault="00CE6FE3" w:rsidP="00CE6FE3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</w:rPr>
            </w:pPr>
          </w:p>
          <w:p w14:paraId="36221F8A" w14:textId="77777777" w:rsidR="00B336FC" w:rsidRPr="000F0176" w:rsidRDefault="00B336FC" w:rsidP="00B336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  <w:p w14:paraId="05F3A6A6" w14:textId="38538896" w:rsidR="00380F18" w:rsidRPr="000F0176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highlight w:val="yellow"/>
                <w:lang w:eastAsia="uk-UA"/>
              </w:rPr>
            </w:pPr>
          </w:p>
        </w:tc>
      </w:tr>
      <w:tr w:rsidR="00380F18" w:rsidRPr="00440253" w14:paraId="650DC30B" w14:textId="77777777" w:rsidTr="00AF2ACE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1FA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4B79C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4BE3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1A542" w14:textId="1A9393EB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3650D93C" w14:textId="77777777" w:rsidTr="00AF2ACE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6AE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5CA7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4846D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943F4" w14:textId="2A9E63C2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57704137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45C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A64C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96B47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57117" w14:textId="1965C499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24079E3C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CE3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lastRenderedPageBreak/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E221F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FC8B2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30870" w14:textId="7033E11E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11E5F441" w14:textId="77777777" w:rsidTr="00AF2ACE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CB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5C51C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7CD90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5FA0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 </w:t>
            </w:r>
          </w:p>
        </w:tc>
      </w:tr>
      <w:tr w:rsidR="00380F18" w:rsidRPr="00440253" w14:paraId="4E3671FA" w14:textId="77777777" w:rsidTr="00AF2ACE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11F1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52A76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AB787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F7488" w14:textId="68026D68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2353BCF1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53B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B4101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9A287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CBC61" w14:textId="402C253E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0F28ACF9" w14:textId="77777777" w:rsidTr="00AF2ACE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C03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94D5A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93C82" w14:textId="5EF9F106" w:rsidR="00380F18" w:rsidRPr="00630ED7" w:rsidRDefault="00862094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uk-UA"/>
              </w:rPr>
            </w:pPr>
            <w:r>
              <w:rPr>
                <w:rFonts w:cs="Calibri"/>
                <w:color w:val="000000"/>
                <w:lang w:val="ru-RU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1038C" w14:textId="3B61F5AA" w:rsidR="001A065D" w:rsidRDefault="00380F18" w:rsidP="001A065D">
            <w:pPr>
              <w:pStyle w:val="a5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1A065D">
              <w:rPr>
                <w:rFonts w:ascii="Times New Roman" w:hAnsi="Times New Roman"/>
                <w:i/>
                <w:iCs/>
                <w:noProof/>
                <w:color w:val="000000"/>
              </w:rPr>
              <w:t>Латенко С.Б, Пеценко Н.І.</w:t>
            </w:r>
            <w:r w:rsidRPr="001A065D">
              <w:rPr>
                <w:rFonts w:ascii="Times New Roman" w:hAnsi="Times New Roman"/>
                <w:noProof/>
                <w:color w:val="000000"/>
              </w:rPr>
              <w:t xml:space="preserve"> «Використання дихальних тренажерів з метою підвищення толерантності організму спортсменів до гіпоксії» Збірник статей ХV міжнародної наукової конференції 8–9 лютого 2019 р. Харків. Том 1. С. 88-94 </w:t>
            </w:r>
          </w:p>
          <w:p w14:paraId="745996DC" w14:textId="77777777" w:rsidR="001A065D" w:rsidRPr="00A375F4" w:rsidRDefault="001A065D" w:rsidP="001A065D">
            <w:pPr>
              <w:pStyle w:val="a7"/>
              <w:widowControl w:val="0"/>
              <w:spacing w:after="0" w:line="276" w:lineRule="auto"/>
              <w:ind w:left="0" w:right="0"/>
              <w:jc w:val="left"/>
              <w:rPr>
                <w:bCs/>
                <w:noProof/>
                <w:color w:val="1F4E79"/>
                <w:lang w:val="ru-RU"/>
              </w:rPr>
            </w:pPr>
            <w:r w:rsidRPr="00A375F4">
              <w:rPr>
                <w:bCs/>
                <w:noProof/>
                <w:lang w:val="ru-RU"/>
              </w:rPr>
              <w:t xml:space="preserve">Сайт - </w:t>
            </w:r>
            <w:hyperlink r:id="rId18" w:history="1">
              <w:r w:rsidRPr="00A375F4">
                <w:rPr>
                  <w:rStyle w:val="a6"/>
                  <w:bCs/>
                  <w:noProof/>
                </w:rPr>
                <w:t>sci</w:t>
              </w:r>
              <w:r w:rsidRPr="00A375F4">
                <w:rPr>
                  <w:rStyle w:val="a6"/>
                  <w:bCs/>
                  <w:noProof/>
                  <w:lang w:val="ru-RU"/>
                </w:rPr>
                <w:t>-</w:t>
              </w:r>
              <w:r w:rsidRPr="00A375F4">
                <w:rPr>
                  <w:rStyle w:val="a6"/>
                  <w:bCs/>
                  <w:noProof/>
                </w:rPr>
                <w:t>conf</w:t>
              </w:r>
              <w:r w:rsidRPr="00A375F4">
                <w:rPr>
                  <w:rStyle w:val="a6"/>
                  <w:bCs/>
                  <w:noProof/>
                  <w:lang w:val="ru-RU"/>
                </w:rPr>
                <w:t>.</w:t>
              </w:r>
              <w:r w:rsidRPr="00A375F4">
                <w:rPr>
                  <w:rStyle w:val="a6"/>
                  <w:bCs/>
                  <w:noProof/>
                </w:rPr>
                <w:t>com</w:t>
              </w:r>
              <w:r w:rsidRPr="00A375F4">
                <w:rPr>
                  <w:rStyle w:val="a6"/>
                  <w:bCs/>
                  <w:noProof/>
                  <w:lang w:val="ru-RU"/>
                </w:rPr>
                <w:t>.</w:t>
              </w:r>
              <w:r w:rsidRPr="00A375F4">
                <w:rPr>
                  <w:rStyle w:val="a6"/>
                  <w:bCs/>
                  <w:noProof/>
                </w:rPr>
                <w:t>ua</w:t>
              </w:r>
            </w:hyperlink>
          </w:p>
          <w:p w14:paraId="2BFD6B1C" w14:textId="77777777" w:rsidR="001A065D" w:rsidRDefault="006A4084" w:rsidP="001A065D">
            <w:pPr>
              <w:spacing w:after="0" w:line="240" w:lineRule="auto"/>
              <w:rPr>
                <w:rStyle w:val="a6"/>
                <w:rFonts w:ascii="Consolas" w:hAnsi="Consolas"/>
                <w:noProof/>
                <w:sz w:val="19"/>
                <w:szCs w:val="19"/>
                <w:shd w:val="clear" w:color="auto" w:fill="F9F2F4"/>
              </w:rPr>
            </w:pPr>
            <w:hyperlink r:id="rId19" w:history="1">
              <w:r w:rsidR="001A065D" w:rsidRPr="001E61C7">
                <w:rPr>
                  <w:rStyle w:val="a6"/>
                  <w:rFonts w:ascii="Consolas" w:hAnsi="Consolas"/>
                  <w:noProof/>
                  <w:sz w:val="19"/>
                  <w:szCs w:val="19"/>
                  <w:shd w:val="clear" w:color="auto" w:fill="F9F2F4"/>
                </w:rPr>
                <w:t>https://ela.kpi.ua/handle/123456789/42521</w:t>
              </w:r>
            </w:hyperlink>
          </w:p>
          <w:p w14:paraId="381A5280" w14:textId="77777777" w:rsidR="001A065D" w:rsidRPr="001A065D" w:rsidRDefault="001A065D" w:rsidP="001A065D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70871053" w14:textId="15E3A556" w:rsidR="00EC555C" w:rsidRPr="001A065D" w:rsidRDefault="0063518B" w:rsidP="001A065D">
            <w:pPr>
              <w:pStyle w:val="a5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1A065D">
              <w:rPr>
                <w:rFonts w:ascii="Times New Roman" w:hAnsi="Times New Roman"/>
                <w:i/>
                <w:iCs/>
                <w:noProof/>
                <w:color w:val="000000"/>
              </w:rPr>
              <w:t>Пеценко Н.І.</w:t>
            </w:r>
            <w:r w:rsidR="001A065D" w:rsidRPr="001A065D">
              <w:rPr>
                <w:rFonts w:ascii="Times New Roman" w:hAnsi="Times New Roman"/>
                <w:i/>
                <w:iCs/>
                <w:noProof/>
                <w:color w:val="000000"/>
              </w:rPr>
              <w:t>,</w:t>
            </w:r>
            <w:r w:rsidR="001A065D">
              <w:t xml:space="preserve"> Степаненко Д.О, Юденко О.В, МЕТОДИ ДІАГНОСТИКИ ПТСР ВІЙСЬКОВОСЛУЖБОВЦІВ АКТУАЛЬНІ У ВІДНОВНІЙ ТЕРАПІЇ ПІСЛЯ СУДИННИХ КАТАСТРОФ ВНАСЛІДОК БОЙОВИХ ДІЙ </w:t>
            </w:r>
            <w:r w:rsidR="001A065D" w:rsidRPr="001A065D">
              <w:rPr>
                <w:rFonts w:ascii="Times New Roman" w:hAnsi="Times New Roman"/>
                <w:noProof/>
                <w:color w:val="000000"/>
              </w:rPr>
              <w:t xml:space="preserve">С. </w:t>
            </w:r>
            <w:r w:rsidR="001A065D">
              <w:rPr>
                <w:rFonts w:ascii="Times New Roman" w:hAnsi="Times New Roman"/>
                <w:noProof/>
                <w:color w:val="000000"/>
              </w:rPr>
              <w:t>96</w:t>
            </w:r>
            <w:r w:rsidR="001A065D" w:rsidRPr="001A065D">
              <w:rPr>
                <w:rFonts w:ascii="Times New Roman" w:hAnsi="Times New Roman"/>
                <w:noProof/>
                <w:color w:val="000000"/>
              </w:rPr>
              <w:t>-</w:t>
            </w:r>
            <w:r w:rsidR="00805A3E">
              <w:rPr>
                <w:rFonts w:ascii="Times New Roman" w:hAnsi="Times New Roman"/>
                <w:noProof/>
                <w:color w:val="000000"/>
              </w:rPr>
              <w:t>100</w:t>
            </w:r>
          </w:p>
          <w:p w14:paraId="40584FC2" w14:textId="1D314222" w:rsidR="00EC555C" w:rsidRDefault="006A4084" w:rsidP="00811D85">
            <w:pPr>
              <w:spacing w:after="0" w:line="240" w:lineRule="auto"/>
              <w:rPr>
                <w:rFonts w:ascii="Consolas" w:hAnsi="Consolas"/>
                <w:noProof/>
                <w:color w:val="0000FF"/>
                <w:sz w:val="19"/>
                <w:szCs w:val="19"/>
                <w:u w:val="single"/>
                <w:shd w:val="clear" w:color="auto" w:fill="F9F2F4"/>
              </w:rPr>
            </w:pPr>
            <w:hyperlink r:id="rId20" w:history="1">
              <w:r w:rsidR="00EC555C" w:rsidRPr="00F8598E">
                <w:rPr>
                  <w:rStyle w:val="a6"/>
                  <w:rFonts w:ascii="Consolas" w:hAnsi="Consolas"/>
                  <w:noProof/>
                  <w:sz w:val="19"/>
                  <w:szCs w:val="19"/>
                  <w:shd w:val="clear" w:color="auto" w:fill="F9F2F4"/>
                </w:rPr>
                <w:t>http://biomedconf.kpi.ua/biosafety/paper/viewFile/27069/15499</w:t>
              </w:r>
            </w:hyperlink>
          </w:p>
          <w:p w14:paraId="5FA3640A" w14:textId="77777777" w:rsidR="00EC555C" w:rsidRDefault="00EC555C" w:rsidP="00811D85">
            <w:pPr>
              <w:spacing w:after="0" w:line="240" w:lineRule="auto"/>
              <w:rPr>
                <w:rFonts w:ascii="Consolas" w:hAnsi="Consolas"/>
                <w:noProof/>
                <w:color w:val="0000FF"/>
                <w:sz w:val="19"/>
                <w:szCs w:val="19"/>
                <w:u w:val="single"/>
                <w:shd w:val="clear" w:color="auto" w:fill="F9F2F4"/>
              </w:rPr>
            </w:pPr>
          </w:p>
          <w:p w14:paraId="74A23DC5" w14:textId="177ADE00" w:rsidR="00EC555C" w:rsidRPr="00EC555C" w:rsidRDefault="00EC555C" w:rsidP="00811D85">
            <w:pPr>
              <w:spacing w:after="0" w:line="240" w:lineRule="auto"/>
              <w:rPr>
                <w:rFonts w:ascii="Consolas" w:hAnsi="Consolas"/>
                <w:noProof/>
                <w:color w:val="0000FF"/>
                <w:sz w:val="19"/>
                <w:szCs w:val="19"/>
                <w:u w:val="single"/>
                <w:shd w:val="clear" w:color="auto" w:fill="F9F2F4"/>
              </w:rPr>
            </w:pPr>
          </w:p>
        </w:tc>
      </w:tr>
      <w:tr w:rsidR="00380F18" w:rsidRPr="00440253" w14:paraId="524EFEFF" w14:textId="77777777" w:rsidTr="00AF2ACE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06B" w14:textId="77777777" w:rsidR="00380F18" w:rsidRPr="00BD437C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BD437C">
              <w:rPr>
                <w:rFonts w:cs="Calibri"/>
                <w:color w:val="007635"/>
                <w:lang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BD437C">
              <w:rPr>
                <w:rFonts w:cs="Calibri"/>
                <w:color w:val="007635"/>
                <w:lang w:eastAsia="uk-UA"/>
              </w:rPr>
              <w:t>мовної</w:t>
            </w:r>
            <w:proofErr w:type="spellEnd"/>
            <w:r w:rsidRPr="00BD437C">
              <w:rPr>
                <w:rFonts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1290C" w14:textId="77777777" w:rsidR="00380F18" w:rsidRPr="00BD437C" w:rsidRDefault="00380F18" w:rsidP="00CD70E3">
            <w:pPr>
              <w:rPr>
                <w:rFonts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07279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45FE0" w14:textId="789D9C07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47DC4456" w14:textId="77777777" w:rsidTr="00AF2ACE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68C2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</w:t>
            </w:r>
            <w:r w:rsidRPr="00275837">
              <w:rPr>
                <w:rFonts w:cs="Calibri"/>
                <w:color w:val="007635"/>
                <w:lang w:eastAsia="uk-UA"/>
              </w:rPr>
              <w:lastRenderedPageBreak/>
              <w:t>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4B871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471FC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5AD75" w14:textId="0C0B6F9F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4433B99E" w14:textId="77777777" w:rsidTr="00AF2ACE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6132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B9FB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B268A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26E06" w14:textId="5192A6F5" w:rsidR="00380F18" w:rsidRPr="00121144" w:rsidRDefault="00380F18" w:rsidP="00AF2ACE">
            <w:pPr>
              <w:spacing w:after="0" w:line="240" w:lineRule="auto"/>
              <w:rPr>
                <w:rFonts w:cs="Calibri"/>
                <w:strike/>
                <w:color w:val="000000"/>
                <w:lang w:eastAsia="uk-UA"/>
              </w:rPr>
            </w:pPr>
          </w:p>
        </w:tc>
      </w:tr>
      <w:tr w:rsidR="00380F18" w:rsidRPr="00440253" w14:paraId="0A79AF39" w14:textId="77777777" w:rsidTr="00AF2ACE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949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F028E" w14:textId="77777777" w:rsidR="00380F18" w:rsidRPr="00BD437C" w:rsidRDefault="00380F18" w:rsidP="00AF2ACE">
            <w:pPr>
              <w:spacing w:after="0" w:line="240" w:lineRule="auto"/>
              <w:rPr>
                <w:rFonts w:cs="Calibri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1BB6E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04D7F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 </w:t>
            </w:r>
          </w:p>
        </w:tc>
      </w:tr>
      <w:tr w:rsidR="00380F18" w:rsidRPr="00440253" w14:paraId="21E50EFB" w14:textId="77777777" w:rsidTr="00AF2ACE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60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07D04" w14:textId="77777777" w:rsidR="00380F18" w:rsidRPr="00B24144" w:rsidRDefault="00380F18" w:rsidP="00B24144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8DC24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23B2D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 </w:t>
            </w:r>
          </w:p>
        </w:tc>
      </w:tr>
      <w:tr w:rsidR="00380F18" w:rsidRPr="00440253" w14:paraId="5A1C749A" w14:textId="77777777" w:rsidTr="00AF2ACE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0A8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0A631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75837">
              <w:rPr>
                <w:rFonts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474B3" w14:textId="77777777" w:rsidR="00380F18" w:rsidRPr="0027583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DDB22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275837">
              <w:rPr>
                <w:rFonts w:cs="Calibri"/>
                <w:color w:val="000000"/>
                <w:lang w:eastAsia="uk-UA"/>
              </w:rPr>
              <w:t> </w:t>
            </w:r>
          </w:p>
        </w:tc>
      </w:tr>
      <w:tr w:rsidR="00380F18" w:rsidRPr="00440253" w14:paraId="27A1D463" w14:textId="77777777" w:rsidTr="00AF2ACE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C34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lastRenderedPageBreak/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0ABB8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6198C">
              <w:rPr>
                <w:rFonts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6198C">
              <w:rPr>
                <w:rFonts w:cs="Calibri"/>
                <w:color w:val="FF0000"/>
                <w:lang w:eastAsia="uk-UA"/>
              </w:rPr>
              <w:t>Id</w:t>
            </w:r>
            <w:proofErr w:type="spellEnd"/>
            <w:r w:rsidRPr="0026198C">
              <w:rPr>
                <w:rFonts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8677D" w14:textId="6D24C0C7" w:rsidR="008249D7" w:rsidRPr="00275837" w:rsidRDefault="00862094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eastAsia="uk-UA"/>
              </w:rPr>
            </w:pPr>
            <w:r>
              <w:rPr>
                <w:rFonts w:cs="Calibri"/>
                <w:color w:val="000000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D3BF5" w14:textId="4AF02A6D" w:rsidR="00380F18" w:rsidRPr="00862094" w:rsidRDefault="00862094" w:rsidP="00E36467">
            <w:pPr>
              <w:spacing w:after="0" w:line="240" w:lineRule="auto"/>
              <w:rPr>
                <w:rFonts w:cs="Calibri"/>
                <w:strike/>
                <w:highlight w:val="yellow"/>
                <w:lang w:eastAsia="uk-UA"/>
              </w:rPr>
            </w:pPr>
            <w:r w:rsidRPr="00862094">
              <w:rPr>
                <w:noProof/>
                <w:highlight w:val="yellow"/>
              </w:rPr>
              <w:t>Член Всеукраїнської асоціації фізичної медицини, реабілітації та курортології  №0044</w:t>
            </w:r>
          </w:p>
        </w:tc>
      </w:tr>
      <w:tr w:rsidR="00380F18" w:rsidRPr="00440253" w14:paraId="3B58DA3D" w14:textId="77777777" w:rsidTr="00AF2ACE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E27" w14:textId="77777777" w:rsidR="00380F18" w:rsidRPr="00275837" w:rsidRDefault="00380F18" w:rsidP="00AF2ACE">
            <w:pPr>
              <w:spacing w:after="0" w:line="240" w:lineRule="auto"/>
              <w:rPr>
                <w:rFonts w:cs="Calibri"/>
                <w:color w:val="007635"/>
                <w:lang w:eastAsia="uk-UA"/>
              </w:rPr>
            </w:pPr>
            <w:r w:rsidRPr="00275837">
              <w:rPr>
                <w:rFonts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8FCE2" w14:textId="77777777" w:rsidR="00380F18" w:rsidRPr="0009310A" w:rsidRDefault="00380F18" w:rsidP="0009310A">
            <w:pPr>
              <w:spacing w:after="0" w:line="240" w:lineRule="auto"/>
              <w:rPr>
                <w:rFonts w:cs="Calibri"/>
                <w:color w:val="FF0000"/>
                <w:lang w:eastAsia="uk-UA"/>
              </w:rPr>
            </w:pPr>
            <w:r w:rsidRPr="0026198C">
              <w:rPr>
                <w:rFonts w:cs="Calibri"/>
                <w:color w:val="FF000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A4537" w14:textId="77777777" w:rsidR="00380F18" w:rsidRPr="00630ED7" w:rsidRDefault="00380F18" w:rsidP="00AF2ACE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uk-UA"/>
              </w:rPr>
            </w:pPr>
            <w:r>
              <w:rPr>
                <w:rFonts w:cs="Calibri"/>
                <w:color w:val="000000"/>
                <w:lang w:val="ru-RU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E2406" w14:textId="77777777" w:rsidR="00380F18" w:rsidRPr="00E36467" w:rsidRDefault="00380F18" w:rsidP="00811D85">
            <w:pPr>
              <w:pStyle w:val="a5"/>
              <w:spacing w:after="0" w:line="240" w:lineRule="auto"/>
              <w:ind w:left="360"/>
              <w:rPr>
                <w:rFonts w:cs="Calibri"/>
                <w:color w:val="000000"/>
                <w:lang w:eastAsia="uk-UA"/>
              </w:rPr>
            </w:pPr>
          </w:p>
        </w:tc>
      </w:tr>
    </w:tbl>
    <w:p w14:paraId="5AB92AC1" w14:textId="77777777" w:rsidR="00380F18" w:rsidRDefault="00380F18" w:rsidP="00AA53D2"/>
    <w:p w14:paraId="0CAA0ABA" w14:textId="77777777" w:rsidR="00380F18" w:rsidRPr="001A2FD8" w:rsidRDefault="00380F18" w:rsidP="00AA53D2">
      <w:pPr>
        <w:jc w:val="right"/>
        <w:rPr>
          <w:i/>
          <w:sz w:val="28"/>
          <w:szCs w:val="28"/>
        </w:rPr>
      </w:pPr>
    </w:p>
    <w:p w14:paraId="726A4886" w14:textId="77777777" w:rsidR="00380F18" w:rsidRPr="00AA53D2" w:rsidRDefault="00380F18" w:rsidP="00AA53D2"/>
    <w:sectPr w:rsidR="00380F18" w:rsidRPr="00AA53D2" w:rsidSect="001A2FD8">
      <w:footerReference w:type="default" r:id="rId21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395D" w16cex:dateUtc="2022-10-27T14:07:00Z"/>
  <w16cex:commentExtensible w16cex:durableId="2705396E" w16cex:dateUtc="2022-10-27T14:07:00Z"/>
  <w16cex:commentExtensible w16cex:durableId="270539D1" w16cex:dateUtc="2022-10-27T14:09:00Z"/>
  <w16cex:commentExtensible w16cex:durableId="27053B4C" w16cex:dateUtc="2022-10-27T14:15:00Z"/>
  <w16cex:commentExtensible w16cex:durableId="27053CE3" w16cex:dateUtc="2022-10-27T1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EECE" w14:textId="77777777" w:rsidR="006A4084" w:rsidRDefault="006A4084">
      <w:pPr>
        <w:spacing w:after="0" w:line="240" w:lineRule="auto"/>
      </w:pPr>
      <w:r>
        <w:separator/>
      </w:r>
    </w:p>
  </w:endnote>
  <w:endnote w:type="continuationSeparator" w:id="0">
    <w:p w14:paraId="1B8625AA" w14:textId="77777777" w:rsidR="006A4084" w:rsidRDefault="006A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2124" w14:textId="7DD9F8D3" w:rsidR="00380F18" w:rsidRDefault="001211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62094">
      <w:rPr>
        <w:noProof/>
      </w:rPr>
      <w:t>9</w:t>
    </w:r>
    <w:r>
      <w:rPr>
        <w:noProof/>
      </w:rPr>
      <w:fldChar w:fldCharType="end"/>
    </w:r>
  </w:p>
  <w:p w14:paraId="799D4EDF" w14:textId="77777777" w:rsidR="00380F18" w:rsidRDefault="00380F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EB16" w14:textId="77777777" w:rsidR="006A4084" w:rsidRDefault="006A4084">
      <w:pPr>
        <w:spacing w:after="0" w:line="240" w:lineRule="auto"/>
      </w:pPr>
      <w:r>
        <w:separator/>
      </w:r>
    </w:p>
  </w:footnote>
  <w:footnote w:type="continuationSeparator" w:id="0">
    <w:p w14:paraId="1CBBCF1D" w14:textId="77777777" w:rsidR="006A4084" w:rsidRDefault="006A4084">
      <w:pPr>
        <w:spacing w:after="0" w:line="240" w:lineRule="auto"/>
      </w:pPr>
      <w:r>
        <w:continuationSeparator/>
      </w:r>
    </w:p>
  </w:footnote>
  <w:footnote w:id="1">
    <w:p w14:paraId="03E27B64" w14:textId="77777777" w:rsidR="00B336FC" w:rsidRPr="000D4F8C" w:rsidRDefault="00B336FC" w:rsidP="00B336FC">
      <w:pPr>
        <w:pStyle w:val="af0"/>
        <w:rPr>
          <w:strike/>
          <w:lang w:val="ru-RU"/>
        </w:rPr>
      </w:pPr>
      <w:r w:rsidRPr="000D4F8C">
        <w:rPr>
          <w:rStyle w:val="af2"/>
          <w:strike/>
        </w:rPr>
        <w:footnoteRef/>
      </w:r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 xml:space="preserve">Методичною радою </w:t>
      </w:r>
      <w:proofErr w:type="spellStart"/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>університету</w:t>
      </w:r>
      <w:proofErr w:type="spellEnd"/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noProof/>
          <w:color w:val="0070C0"/>
          <w:sz w:val="22"/>
          <w:szCs w:val="22"/>
          <w:lang w:val="ru-RU"/>
        </w:rPr>
        <w:t>– для загальноуніверситетських дисциплін.</w:t>
      </w:r>
    </w:p>
  </w:footnote>
  <w:footnote w:id="2">
    <w:p w14:paraId="54C4FA65" w14:textId="77777777" w:rsidR="00B336FC" w:rsidRPr="000D4F8C" w:rsidRDefault="00B336FC" w:rsidP="00B336FC">
      <w:pPr>
        <w:pStyle w:val="af0"/>
        <w:rPr>
          <w:strike/>
          <w:lang w:val="ru-RU"/>
        </w:rPr>
      </w:pPr>
      <w:r w:rsidRPr="000D4F8C">
        <w:rPr>
          <w:rStyle w:val="af2"/>
          <w:strike/>
        </w:rPr>
        <w:footnoteRef/>
      </w:r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 xml:space="preserve">Методичною радою </w:t>
      </w:r>
      <w:proofErr w:type="spellStart"/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>університету</w:t>
      </w:r>
      <w:proofErr w:type="spellEnd"/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noProof/>
          <w:color w:val="0070C0"/>
          <w:sz w:val="22"/>
          <w:szCs w:val="22"/>
          <w:lang w:val="ru-RU"/>
        </w:rPr>
        <w:t>– для загальноуніверситетських дисциплін.</w:t>
      </w:r>
    </w:p>
  </w:footnote>
  <w:footnote w:id="3">
    <w:p w14:paraId="1A5FC9C5" w14:textId="77777777" w:rsidR="00B336FC" w:rsidRPr="000D4F8C" w:rsidRDefault="00B336FC" w:rsidP="00B336FC">
      <w:pPr>
        <w:pStyle w:val="af0"/>
        <w:rPr>
          <w:strike/>
          <w:lang w:val="ru-RU"/>
        </w:rPr>
      </w:pPr>
      <w:r w:rsidRPr="000D4F8C">
        <w:rPr>
          <w:rStyle w:val="af2"/>
          <w:strike/>
        </w:rPr>
        <w:footnoteRef/>
      </w:r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 xml:space="preserve">Методичною радою </w:t>
      </w:r>
      <w:proofErr w:type="spellStart"/>
      <w:r w:rsidRPr="000D4F8C">
        <w:rPr>
          <w:rFonts w:asciiTheme="minorHAnsi" w:hAnsiTheme="minorHAnsi"/>
          <w:strike/>
          <w:color w:val="0070C0"/>
          <w:sz w:val="22"/>
          <w:szCs w:val="22"/>
          <w:lang w:val="ru-RU"/>
        </w:rPr>
        <w:t>університету</w:t>
      </w:r>
      <w:proofErr w:type="spellEnd"/>
      <w:r w:rsidRPr="000D4F8C">
        <w:rPr>
          <w:strike/>
          <w:lang w:val="ru-RU"/>
        </w:rPr>
        <w:t xml:space="preserve"> </w:t>
      </w:r>
      <w:r w:rsidRPr="000D4F8C">
        <w:rPr>
          <w:rFonts w:asciiTheme="minorHAnsi" w:hAnsiTheme="minorHAnsi"/>
          <w:strike/>
          <w:noProof/>
          <w:color w:val="0070C0"/>
          <w:sz w:val="22"/>
          <w:szCs w:val="22"/>
          <w:lang w:val="ru-RU"/>
        </w:rPr>
        <w:t>– для загальноуніверситетських дисциплін.</w:t>
      </w:r>
    </w:p>
  </w:footnote>
  <w:footnote w:id="4">
    <w:p w14:paraId="33C00406" w14:textId="11503D4E" w:rsidR="00B336FC" w:rsidRPr="000D4F8C" w:rsidRDefault="00B336FC" w:rsidP="00B336FC">
      <w:pPr>
        <w:pStyle w:val="af0"/>
        <w:rPr>
          <w:strike/>
          <w:lang w:val="ru-RU"/>
        </w:rPr>
      </w:pPr>
    </w:p>
  </w:footnote>
  <w:footnote w:id="5">
    <w:p w14:paraId="30458D4E" w14:textId="77777777" w:rsidR="00CE6FE3" w:rsidRPr="000D4F8C" w:rsidRDefault="00CE6FE3" w:rsidP="00CE6FE3">
      <w:pPr>
        <w:pStyle w:val="af0"/>
        <w:rPr>
          <w:strike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064"/>
    <w:multiLevelType w:val="hybridMultilevel"/>
    <w:tmpl w:val="B93CAA64"/>
    <w:lvl w:ilvl="0" w:tplc="2EA83888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 w15:restartNumberingAfterBreak="0">
    <w:nsid w:val="0D325E5B"/>
    <w:multiLevelType w:val="multilevel"/>
    <w:tmpl w:val="3948D5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F2B23D9"/>
    <w:multiLevelType w:val="hybridMultilevel"/>
    <w:tmpl w:val="E766BB9C"/>
    <w:lvl w:ilvl="0" w:tplc="7EEE07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80D1B"/>
    <w:multiLevelType w:val="hybridMultilevel"/>
    <w:tmpl w:val="11CAF586"/>
    <w:lvl w:ilvl="0" w:tplc="01B25E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70E"/>
    <w:multiLevelType w:val="hybridMultilevel"/>
    <w:tmpl w:val="6FA0E3DA"/>
    <w:lvl w:ilvl="0" w:tplc="7EEE07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494156"/>
    <w:multiLevelType w:val="hybridMultilevel"/>
    <w:tmpl w:val="73B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5067"/>
    <w:multiLevelType w:val="hybridMultilevel"/>
    <w:tmpl w:val="65A26EF4"/>
    <w:lvl w:ilvl="0" w:tplc="01B25E6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62001"/>
    <w:multiLevelType w:val="hybridMultilevel"/>
    <w:tmpl w:val="8D8A665E"/>
    <w:lvl w:ilvl="0" w:tplc="3C18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6930AB"/>
    <w:multiLevelType w:val="hybridMultilevel"/>
    <w:tmpl w:val="BA4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020FB8"/>
    <w:rsid w:val="0009310A"/>
    <w:rsid w:val="000932F6"/>
    <w:rsid w:val="000C7F3E"/>
    <w:rsid w:val="000E2296"/>
    <w:rsid w:val="000F0176"/>
    <w:rsid w:val="00121144"/>
    <w:rsid w:val="0012421D"/>
    <w:rsid w:val="00152745"/>
    <w:rsid w:val="001A065D"/>
    <w:rsid w:val="001A2FD8"/>
    <w:rsid w:val="001A315B"/>
    <w:rsid w:val="001E61C7"/>
    <w:rsid w:val="0020413D"/>
    <w:rsid w:val="002249D5"/>
    <w:rsid w:val="0026198C"/>
    <w:rsid w:val="00262A2B"/>
    <w:rsid w:val="00275837"/>
    <w:rsid w:val="00286285"/>
    <w:rsid w:val="002902B7"/>
    <w:rsid w:val="002B3519"/>
    <w:rsid w:val="002D12D2"/>
    <w:rsid w:val="002D66CD"/>
    <w:rsid w:val="00380F18"/>
    <w:rsid w:val="003D52F6"/>
    <w:rsid w:val="003E6CEB"/>
    <w:rsid w:val="00403816"/>
    <w:rsid w:val="00433A92"/>
    <w:rsid w:val="00440253"/>
    <w:rsid w:val="00525AAE"/>
    <w:rsid w:val="00551B77"/>
    <w:rsid w:val="005C778A"/>
    <w:rsid w:val="005D07D7"/>
    <w:rsid w:val="00604928"/>
    <w:rsid w:val="00611605"/>
    <w:rsid w:val="00630ED7"/>
    <w:rsid w:val="0063518B"/>
    <w:rsid w:val="00652F2F"/>
    <w:rsid w:val="006A4084"/>
    <w:rsid w:val="006B1DC6"/>
    <w:rsid w:val="00791D3D"/>
    <w:rsid w:val="007C3214"/>
    <w:rsid w:val="00805A3E"/>
    <w:rsid w:val="00811D85"/>
    <w:rsid w:val="008249D7"/>
    <w:rsid w:val="008348B4"/>
    <w:rsid w:val="00837C1B"/>
    <w:rsid w:val="00862094"/>
    <w:rsid w:val="008D5F10"/>
    <w:rsid w:val="008F1C7E"/>
    <w:rsid w:val="00965B67"/>
    <w:rsid w:val="009870D5"/>
    <w:rsid w:val="00A24CF8"/>
    <w:rsid w:val="00A375F4"/>
    <w:rsid w:val="00AA53D2"/>
    <w:rsid w:val="00AA604A"/>
    <w:rsid w:val="00AC2615"/>
    <w:rsid w:val="00AF2ACE"/>
    <w:rsid w:val="00B24144"/>
    <w:rsid w:val="00B336FC"/>
    <w:rsid w:val="00B87277"/>
    <w:rsid w:val="00BD437C"/>
    <w:rsid w:val="00C45EA0"/>
    <w:rsid w:val="00CD70E3"/>
    <w:rsid w:val="00CE6FE3"/>
    <w:rsid w:val="00CF39EA"/>
    <w:rsid w:val="00D10FF5"/>
    <w:rsid w:val="00D61E74"/>
    <w:rsid w:val="00DB2B78"/>
    <w:rsid w:val="00DF5CD0"/>
    <w:rsid w:val="00E255D8"/>
    <w:rsid w:val="00E27774"/>
    <w:rsid w:val="00E35ACE"/>
    <w:rsid w:val="00E36467"/>
    <w:rsid w:val="00E42D38"/>
    <w:rsid w:val="00EC555C"/>
    <w:rsid w:val="00EE13B5"/>
    <w:rsid w:val="00F02DB5"/>
    <w:rsid w:val="00F245C2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908CD"/>
  <w15:docId w15:val="{E5954B44-42E3-4A74-873A-13198023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AA53D2"/>
    <w:rPr>
      <w:rFonts w:ascii="Calibri" w:hAnsi="Calibri" w:cs="Times New Roman"/>
      <w:sz w:val="22"/>
      <w:szCs w:val="22"/>
      <w:lang w:val="uk-UA"/>
    </w:rPr>
  </w:style>
  <w:style w:type="paragraph" w:styleId="a5">
    <w:name w:val="List Paragraph"/>
    <w:basedOn w:val="a"/>
    <w:uiPriority w:val="99"/>
    <w:qFormat/>
    <w:rsid w:val="00BD437C"/>
    <w:pPr>
      <w:ind w:left="720"/>
      <w:contextualSpacing/>
    </w:pPr>
  </w:style>
  <w:style w:type="character" w:styleId="a6">
    <w:name w:val="Hyperlink"/>
    <w:basedOn w:val="a0"/>
    <w:uiPriority w:val="99"/>
    <w:rsid w:val="003E6CEB"/>
    <w:rPr>
      <w:rFonts w:cs="Times New Roman"/>
      <w:color w:val="0000FF"/>
      <w:u w:val="single"/>
    </w:rPr>
  </w:style>
  <w:style w:type="paragraph" w:styleId="a7">
    <w:name w:val="Block Text"/>
    <w:basedOn w:val="a"/>
    <w:uiPriority w:val="99"/>
    <w:semiHidden/>
    <w:rsid w:val="00811D85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D61E74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3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3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13B5"/>
    <w:rPr>
      <w:rFonts w:ascii="Calibri" w:hAnsi="Calibri"/>
      <w:sz w:val="20"/>
      <w:szCs w:val="20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3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3B5"/>
    <w:rPr>
      <w:rFonts w:ascii="Calibri" w:hAnsi="Calibri"/>
      <w:b/>
      <w:bCs/>
      <w:sz w:val="20"/>
      <w:szCs w:val="20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B3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6FC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footnote text"/>
    <w:basedOn w:val="a"/>
    <w:link w:val="af1"/>
    <w:semiHidden/>
    <w:unhideWhenUsed/>
    <w:rsid w:val="00B336FC"/>
    <w:pPr>
      <w:spacing w:after="0" w:line="240" w:lineRule="auto"/>
      <w:ind w:left="851" w:firstLine="709"/>
      <w:jc w:val="both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B336FC"/>
    <w:rPr>
      <w:rFonts w:eastAsiaTheme="minorHAnsi"/>
      <w:sz w:val="20"/>
      <w:szCs w:val="20"/>
      <w:lang w:val="en-US" w:eastAsia="en-US"/>
    </w:rPr>
  </w:style>
  <w:style w:type="character" w:styleId="af2">
    <w:name w:val="footnote reference"/>
    <w:basedOn w:val="a0"/>
    <w:semiHidden/>
    <w:unhideWhenUsed/>
    <w:rsid w:val="00B336F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ppc.com.ua/index.php/journal/issue/view/16/98-pdf" TargetMode="External"/><Relationship Id="rId13" Type="http://schemas.openxmlformats.org/officeDocument/2006/relationships/hyperlink" Target="https://do.ipo.kpi.ua/user/files.php" TargetMode="External"/><Relationship Id="rId18" Type="http://schemas.openxmlformats.org/officeDocument/2006/relationships/hyperlink" Target="https://www.sci-conf.com.u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pppc.com.ua/index.php/journal/issue/view/16/98-pdf" TargetMode="External"/><Relationship Id="rId12" Type="http://schemas.openxmlformats.org/officeDocument/2006/relationships/hyperlink" Target="https://ela.kpi.ua/handle/123456789/34115" TargetMode="External"/><Relationship Id="rId17" Type="http://schemas.openxmlformats.org/officeDocument/2006/relationships/hyperlink" Target="https://do.ipo.kpi.ua/user/fil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ipo.kpi.ua/user/files.php" TargetMode="External"/><Relationship Id="rId20" Type="http://schemas.openxmlformats.org/officeDocument/2006/relationships/hyperlink" Target="http://biomedconf.kpi.ua/biosafety/paper/viewFile/27069/154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puir.npu.edu.ua/handle/123456789/268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.ipo.kpi.ua/user/files.php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://enpuir.npu.edu.ua/handle/123456789/21577" TargetMode="External"/><Relationship Id="rId19" Type="http://schemas.openxmlformats.org/officeDocument/2006/relationships/hyperlink" Target="https://ela.kpi.ua/handle/123456789/42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ppc.com.ua/index.php/journal/issue/view/6/113-pdf" TargetMode="External"/><Relationship Id="rId14" Type="http://schemas.openxmlformats.org/officeDocument/2006/relationships/hyperlink" Target="https://do.ipo.kpi.ua/user/file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2022-12-01T18:20:00Z</dcterms:created>
  <dcterms:modified xsi:type="dcterms:W3CDTF">2023-02-02T18:12:00Z</dcterms:modified>
</cp:coreProperties>
</file>