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30151" w:rsidRPr="00D6103B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F30151" w:rsidRPr="00D6103B" w:rsidRDefault="005F288D" w:rsidP="00781AFD">
            <w:pPr>
              <w:spacing w:line="240" w:lineRule="auto"/>
              <w:ind w:left="-57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Е5</w:t>
            </w:r>
            <w:r w:rsidR="00F30151" w:rsidRPr="00D6103B">
              <w:rPr>
                <w:rFonts w:asciiTheme="minorHAnsi" w:hAnsiTheme="minorHAnsi" w:cstheme="minorHAnsi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1" w:rsidRPr="00D6103B" w:rsidRDefault="004159E8" w:rsidP="00781AFD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z w:val="24"/>
                <w:szCs w:val="24"/>
                <w:lang w:eastAsia="uk-UA"/>
              </w:rPr>
              <w:drawing>
                <wp:inline distT="0" distB="0" distL="0" distR="0">
                  <wp:extent cx="809625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F30151" w:rsidRPr="00D6103B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Кафедра Біобезпеки і здоров’я людини</w:t>
            </w:r>
          </w:p>
        </w:tc>
      </w:tr>
      <w:tr w:rsidR="00F30151" w:rsidRPr="00D6103B" w:rsidTr="00D525C0">
        <w:trPr>
          <w:trHeight w:val="628"/>
        </w:trPr>
        <w:tc>
          <w:tcPr>
            <w:tcW w:w="10206" w:type="dxa"/>
            <w:gridSpan w:val="3"/>
          </w:tcPr>
          <w:p w:rsidR="00C1673A" w:rsidRDefault="00C1673A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</w:pPr>
          </w:p>
          <w:p w:rsidR="00494539" w:rsidRDefault="00494539" w:rsidP="004945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І</w:t>
            </w:r>
            <w:r w:rsidR="002D679B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Н</w:t>
            </w:r>
            <w:r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НОВАЦІЙНІ МЕТОДИ ОБСТЕЖЕННЯ У </w:t>
            </w:r>
            <w:r w:rsidR="00F92451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ФІЗИЧНІЙ ТЕРАПІЇ</w:t>
            </w:r>
          </w:p>
          <w:p w:rsidR="00F30151" w:rsidRDefault="00F30151" w:rsidP="004945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Робоча програма навчальної дисципліни (</w:t>
            </w:r>
            <w:proofErr w:type="spellStart"/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)</w:t>
            </w:r>
          </w:p>
          <w:p w:rsidR="00494539" w:rsidRPr="00D6103B" w:rsidRDefault="00494539" w:rsidP="0049453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A6B23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6103B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F27627" w:rsidRDefault="007A4D79" w:rsidP="007A4D7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A4D79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Ступінь – доктор філософії з фізичної терапії, ерготерапії</w:t>
            </w:r>
            <w:r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>22  Охорона здоров’я</w:t>
            </w:r>
            <w:r w:rsidRPr="00D6103B">
              <w:rPr>
                <w:rStyle w:val="af0"/>
                <w:rFonts w:asciiTheme="minorHAnsi" w:hAnsiTheme="minorHAnsi" w:cstheme="minorHAnsi"/>
                <w:i/>
                <w:sz w:val="24"/>
                <w:szCs w:val="24"/>
              </w:rPr>
              <w:footnoteReference w:id="1"/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D6103B" w:rsidRDefault="001D11A3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1D11A3">
              <w:rPr>
                <w:rFonts w:asciiTheme="minorHAnsi" w:hAnsiTheme="minorHAnsi" w:cstheme="minorHAnsi"/>
                <w:i/>
                <w:sz w:val="24"/>
                <w:szCs w:val="24"/>
              </w:rPr>
              <w:t>227.01 Фізична терапія, ерготерапія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6103B" w:rsidRDefault="001D11A3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1D11A3">
              <w:rPr>
                <w:rFonts w:asciiTheme="minorHAnsi" w:hAnsiTheme="minorHAnsi" w:cstheme="minorHAnsi"/>
                <w:i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AB05C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Статус </w:t>
            </w:r>
            <w:r w:rsidR="003D35CF" w:rsidRPr="00D6103B">
              <w:rPr>
                <w:rFonts w:asciiTheme="minorHAnsi" w:hAnsiTheme="minorHAnsi" w:cstheme="minorHAnsi"/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DB34CD" w:rsidRDefault="003027C5" w:rsidP="00D33B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Нормативна</w:t>
            </w:r>
          </w:p>
        </w:tc>
      </w:tr>
      <w:tr w:rsidR="00894491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D6103B" w:rsidRDefault="0089449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DB34CD" w:rsidRDefault="00DE137B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Pr="00AF4ED7">
              <w:rPr>
                <w:rFonts w:asciiTheme="minorHAnsi" w:hAnsiTheme="minorHAnsi"/>
                <w:i/>
                <w:sz w:val="22"/>
                <w:szCs w:val="22"/>
              </w:rPr>
              <w:t>чна(денна</w:t>
            </w:r>
            <w:r w:rsidR="001D11A3">
              <w:rPr>
                <w:rFonts w:asciiTheme="minorHAnsi" w:hAnsiTheme="minorHAnsi"/>
                <w:i/>
                <w:sz w:val="22"/>
                <w:szCs w:val="22"/>
              </w:rPr>
              <w:t xml:space="preserve"> та вечірня</w:t>
            </w:r>
            <w:r w:rsidRPr="00AF4ED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7244E1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D6103B" w:rsidRDefault="001D11A3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  <w:r w:rsidR="00A40CA5"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244E1" w:rsidRPr="004159E8">
              <w:rPr>
                <w:rFonts w:asciiTheme="minorHAnsi" w:hAnsiTheme="minorHAnsi" w:cstheme="minorHAnsi"/>
                <w:i/>
                <w:sz w:val="24"/>
                <w:szCs w:val="24"/>
              </w:rPr>
              <w:t>курс, осінній  семестр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D6103B" w:rsidRDefault="009C1AA2" w:rsidP="00F715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120 годин, </w:t>
            </w:r>
            <w:r w:rsidR="004144F8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кредит</w:t>
            </w:r>
            <w:r w:rsidR="00F715E1">
              <w:rPr>
                <w:rFonts w:asciiTheme="minorHAnsi" w:hAnsiTheme="minorHAnsi"/>
                <w:i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="001D11A3">
              <w:rPr>
                <w:rFonts w:asciiTheme="minorHAnsi" w:hAnsiTheme="minorHAnsi"/>
                <w:i/>
                <w:sz w:val="22"/>
                <w:szCs w:val="22"/>
              </w:rPr>
              <w:t>за навчальним планом: 26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годин лекцій, 2</w:t>
            </w:r>
            <w:r w:rsidR="001D11A3"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годин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практ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2D679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занят</w:t>
            </w:r>
            <w:r w:rsidR="008073CA">
              <w:rPr>
                <w:rFonts w:asciiTheme="minorHAnsi" w:hAnsiTheme="minorHAnsi"/>
                <w:i/>
                <w:sz w:val="22"/>
                <w:szCs w:val="22"/>
              </w:rPr>
              <w:t>ь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7244E1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D6103B" w:rsidRDefault="009C1AA2" w:rsidP="001D11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МКР,</w:t>
            </w:r>
            <w:r w:rsidR="00A83160">
              <w:rPr>
                <w:rFonts w:asciiTheme="minorHAnsi" w:hAnsiTheme="minorHAnsi"/>
                <w:i/>
                <w:sz w:val="22"/>
                <w:szCs w:val="22"/>
              </w:rPr>
              <w:t xml:space="preserve"> ДК</w:t>
            </w:r>
            <w:r w:rsidR="001D11A3">
              <w:rPr>
                <w:rFonts w:asciiTheme="minorHAnsi" w:hAnsiTheme="minorHAnsi"/>
                <w:i/>
                <w:sz w:val="22"/>
                <w:szCs w:val="22"/>
              </w:rPr>
              <w:t>Р</w:t>
            </w:r>
            <w:r w:rsidR="00A83160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е</w:t>
            </w:r>
            <w:r w:rsidR="003C24AC">
              <w:rPr>
                <w:rFonts w:asciiTheme="minorHAnsi" w:hAnsiTheme="minorHAnsi" w:cstheme="minorHAnsi"/>
                <w:i/>
                <w:sz w:val="24"/>
                <w:szCs w:val="24"/>
              </w:rPr>
              <w:t>кзамен</w:t>
            </w:r>
            <w:r w:rsidR="00A40CA5"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E3190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D6103B" w:rsidRDefault="006470E9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hyperlink r:id="rId14" w:history="1"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D6103B" w:rsidRDefault="00306C33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>Українська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Інформація про 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10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</w:t>
            </w:r>
            <w:proofErr w:type="spellStart"/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>ерівник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spellEnd"/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курсу / викладачі</w:t>
            </w:r>
            <w:r w:rsidR="007244E1" w:rsidRPr="00D6103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D6103B" w:rsidRDefault="00D82DA7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Лектор</w:t>
            </w:r>
            <w:r w:rsidR="004A6336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97EC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24AC" w:rsidRP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д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</w:t>
            </w:r>
            <w:r w:rsid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м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.н.,  </w:t>
            </w:r>
            <w:r w:rsid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професор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Іващенко</w:t>
            </w:r>
            <w:r w:rsidR="00A40CA5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Сергій</w:t>
            </w:r>
            <w:r w:rsidR="00A40CA5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Миколайович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C46A2D" w:rsidRPr="003027C5" w:rsidRDefault="00A958EF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</w:pPr>
            <w:r w:rsidRPr="004C69DD">
              <w:rPr>
                <w:rStyle w:val="a5"/>
                <w:iCs/>
                <w:sz w:val="24"/>
                <w:szCs w:val="24"/>
              </w:rPr>
              <w:t>Algis6274@hotmail.com</w:t>
            </w:r>
            <w:r w:rsidR="00C46A2D" w:rsidRPr="004C69DD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;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т.м</w:t>
            </w:r>
            <w:proofErr w:type="spellEnd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 +38</w:t>
            </w:r>
            <w:r w:rsidR="005424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0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99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722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65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64</w:t>
            </w:r>
          </w:p>
          <w:p w:rsidR="001D11A3" w:rsidRPr="00D6103B" w:rsidRDefault="004A6336" w:rsidP="001D11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Практичні / Семінарські: </w:t>
            </w:r>
            <w:r w:rsidR="001D11A3" w:rsidRP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д</w:t>
            </w:r>
            <w:r w:rsidR="001D11A3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</w:t>
            </w:r>
            <w:r w:rsidR="001D11A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м</w:t>
            </w:r>
            <w:r w:rsidR="001D11A3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.н.,  </w:t>
            </w:r>
            <w:r w:rsidR="001D11A3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професор</w:t>
            </w:r>
            <w:r w:rsidR="001D11A3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1D11A3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Іващенко Сергій Миколайович</w:t>
            </w:r>
            <w:r w:rsidR="001D11A3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1D11A3" w:rsidRPr="003027C5" w:rsidRDefault="001D11A3" w:rsidP="001D11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</w:pPr>
            <w:r w:rsidRPr="004C69DD">
              <w:rPr>
                <w:rStyle w:val="a5"/>
                <w:iCs/>
                <w:sz w:val="24"/>
                <w:szCs w:val="24"/>
              </w:rPr>
              <w:t>Algis6274@hotmail.com</w:t>
            </w:r>
            <w:r w:rsidRPr="004C69DD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;</w:t>
            </w: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т.м</w:t>
            </w:r>
            <w:proofErr w:type="spellEnd"/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 +38 0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99</w:t>
            </w: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722</w:t>
            </w: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65</w:t>
            </w: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3027C5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64</w:t>
            </w:r>
          </w:p>
          <w:p w:rsidR="004A6336" w:rsidRPr="00D6103B" w:rsidRDefault="004A6336" w:rsidP="001D11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Лабораторні</w:t>
            </w:r>
            <w:r w:rsidR="00A40CA5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D6103B" w:rsidRDefault="007E3190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1AFD" w:rsidRPr="00D6103B" w:rsidRDefault="00781AFD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6336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Програма навчальної дисципліни</w:t>
      </w:r>
    </w:p>
    <w:p w:rsidR="004A6336" w:rsidRPr="00D6103B" w:rsidRDefault="004D1575" w:rsidP="00781AFD">
      <w:pPr>
        <w:pStyle w:val="1"/>
        <w:spacing w:before="0" w:after="0" w:line="240" w:lineRule="auto"/>
        <w:rPr>
          <w:rFonts w:cstheme="minorHAnsi"/>
        </w:rPr>
      </w:pPr>
      <w:r w:rsidRPr="00D6103B">
        <w:rPr>
          <w:rFonts w:cstheme="minorHAnsi"/>
        </w:rPr>
        <w:t>Опис</w:t>
      </w:r>
      <w:r w:rsidR="004A6336" w:rsidRPr="00D6103B">
        <w:rPr>
          <w:rFonts w:cstheme="minorHAnsi"/>
        </w:rPr>
        <w:t xml:space="preserve"> </w:t>
      </w:r>
      <w:r w:rsidR="00AA6B23" w:rsidRPr="00D6103B">
        <w:rPr>
          <w:rFonts w:cstheme="minorHAnsi"/>
        </w:rPr>
        <w:t xml:space="preserve">навчальної </w:t>
      </w:r>
      <w:r w:rsidR="004A6336" w:rsidRPr="00D6103B">
        <w:rPr>
          <w:rFonts w:cstheme="minorHAnsi"/>
        </w:rPr>
        <w:t>дисципліни</w:t>
      </w:r>
      <w:r w:rsidR="006F5C29" w:rsidRPr="00D6103B">
        <w:rPr>
          <w:rFonts w:cstheme="minorHAnsi"/>
        </w:rPr>
        <w:t>, її мета, предмет вивчання та результати навчання</w:t>
      </w:r>
    </w:p>
    <w:p w:rsidR="00061A98" w:rsidRPr="003362D3" w:rsidRDefault="00061A98" w:rsidP="00781AF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sz w:val="24"/>
          <w:szCs w:val="24"/>
        </w:rPr>
        <w:t xml:space="preserve">Навчальна </w:t>
      </w:r>
      <w:r w:rsidR="003558A5" w:rsidRPr="00D6103B">
        <w:rPr>
          <w:rFonts w:asciiTheme="minorHAnsi" w:eastAsia="Times New Roman" w:hAnsiTheme="minorHAnsi" w:cstheme="minorHAnsi"/>
          <w:sz w:val="24"/>
          <w:szCs w:val="24"/>
        </w:rPr>
        <w:t>дисципліна</w:t>
      </w:r>
      <w:r w:rsidRPr="00D6103B">
        <w:rPr>
          <w:rFonts w:asciiTheme="minorHAnsi" w:eastAsia="Times New Roman" w:hAnsiTheme="minorHAnsi" w:cstheme="minorHAnsi"/>
          <w:sz w:val="24"/>
          <w:szCs w:val="24"/>
        </w:rPr>
        <w:t xml:space="preserve"> «</w:t>
      </w:r>
      <w:r w:rsidR="00307165" w:rsidRPr="00307165">
        <w:rPr>
          <w:rFonts w:asciiTheme="minorHAnsi" w:eastAsia="Times New Roman" w:hAnsiTheme="minorHAnsi" w:cstheme="minorHAnsi"/>
          <w:sz w:val="24"/>
          <w:szCs w:val="24"/>
        </w:rPr>
        <w:t>Інноваційні методи обстеження у фізичній терапії</w:t>
      </w:r>
      <w:r w:rsidRPr="00D6103B">
        <w:rPr>
          <w:rFonts w:asciiTheme="minorHAnsi" w:eastAsia="Times New Roman" w:hAnsiTheme="minorHAnsi" w:cstheme="minorHAnsi"/>
          <w:sz w:val="24"/>
          <w:szCs w:val="24"/>
        </w:rPr>
        <w:t xml:space="preserve">» </w:t>
      </w:r>
      <w:r w:rsidRPr="003362D3">
        <w:rPr>
          <w:rFonts w:asciiTheme="minorHAnsi" w:eastAsia="Times New Roman" w:hAnsiTheme="minorHAnsi" w:cstheme="minorHAnsi"/>
          <w:sz w:val="24"/>
          <w:szCs w:val="24"/>
        </w:rPr>
        <w:t>вивчає методи та засоби</w:t>
      </w:r>
      <w:r w:rsidR="00027B88" w:rsidRPr="003362D3">
        <w:rPr>
          <w:rFonts w:asciiTheme="minorHAnsi" w:eastAsia="Times New Roman" w:hAnsiTheme="minorHAnsi" w:cstheme="minorHAnsi"/>
          <w:sz w:val="24"/>
          <w:szCs w:val="24"/>
        </w:rPr>
        <w:t xml:space="preserve"> функціональної </w:t>
      </w:r>
      <w:r w:rsidRPr="003362D3">
        <w:rPr>
          <w:rFonts w:asciiTheme="minorHAnsi" w:eastAsia="Times New Roman" w:hAnsiTheme="minorHAnsi" w:cstheme="minorHAnsi"/>
          <w:sz w:val="24"/>
          <w:szCs w:val="24"/>
        </w:rPr>
        <w:t xml:space="preserve">діагностики </w:t>
      </w:r>
      <w:r w:rsidR="00027B88" w:rsidRPr="003362D3">
        <w:rPr>
          <w:rFonts w:asciiTheme="minorHAnsi" w:eastAsia="Times New Roman" w:hAnsiTheme="minorHAnsi" w:cstheme="minorHAnsi"/>
          <w:sz w:val="24"/>
          <w:szCs w:val="24"/>
        </w:rPr>
        <w:t>в галузі фізичної терапії та ерготерапії</w:t>
      </w:r>
      <w:r w:rsidRPr="003362D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027B88" w:rsidRPr="003362D3">
        <w:rPr>
          <w:rFonts w:asciiTheme="minorHAnsi" w:eastAsia="Times New Roman" w:hAnsiTheme="minorHAnsi" w:cstheme="minorHAnsi"/>
          <w:sz w:val="24"/>
          <w:szCs w:val="24"/>
        </w:rPr>
        <w:t>з метою оптимальної організації процесу фізичної реабілітації</w:t>
      </w:r>
      <w:r w:rsidR="00736C5A" w:rsidRPr="003362D3">
        <w:rPr>
          <w:rFonts w:asciiTheme="minorHAnsi" w:eastAsia="Times New Roman" w:hAnsiTheme="minorHAnsi" w:cstheme="minorHAnsi"/>
          <w:sz w:val="24"/>
          <w:szCs w:val="24"/>
        </w:rPr>
        <w:t xml:space="preserve"> пацієнт</w:t>
      </w:r>
      <w:r w:rsidR="00027B88" w:rsidRPr="003362D3">
        <w:rPr>
          <w:rFonts w:asciiTheme="minorHAnsi" w:eastAsia="Times New Roman" w:hAnsiTheme="minorHAnsi" w:cstheme="minorHAnsi"/>
          <w:sz w:val="24"/>
          <w:szCs w:val="24"/>
        </w:rPr>
        <w:t>і</w:t>
      </w:r>
      <w:r w:rsidR="00736C5A" w:rsidRPr="003362D3">
        <w:rPr>
          <w:rFonts w:asciiTheme="minorHAnsi" w:eastAsia="Times New Roman" w:hAnsiTheme="minorHAnsi" w:cstheme="minorHAnsi"/>
          <w:sz w:val="24"/>
          <w:szCs w:val="24"/>
        </w:rPr>
        <w:t xml:space="preserve">в. </w:t>
      </w:r>
    </w:p>
    <w:p w:rsidR="00781AFD" w:rsidRPr="00D6103B" w:rsidRDefault="00781AFD" w:rsidP="00781AF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E79B0" w:rsidRPr="003362D3" w:rsidRDefault="00736C5A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</w:rPr>
        <w:t>М</w:t>
      </w:r>
      <w:r w:rsidR="002D679B">
        <w:rPr>
          <w:rFonts w:asciiTheme="minorHAnsi" w:eastAsia="Times New Roman" w:hAnsiTheme="minorHAnsi" w:cstheme="minorHAnsi"/>
          <w:b/>
          <w:sz w:val="24"/>
          <w:szCs w:val="24"/>
        </w:rPr>
        <w:t>е</w:t>
      </w:r>
      <w:r w:rsidRPr="00D6103B">
        <w:rPr>
          <w:rFonts w:asciiTheme="minorHAnsi" w:eastAsia="Times New Roman" w:hAnsiTheme="minorHAnsi" w:cstheme="minorHAnsi"/>
          <w:b/>
          <w:sz w:val="24"/>
          <w:szCs w:val="24"/>
        </w:rPr>
        <w:t xml:space="preserve">та </w:t>
      </w:r>
      <w:r w:rsidR="003558A5" w:rsidRPr="00D6103B">
        <w:rPr>
          <w:rFonts w:asciiTheme="minorHAnsi" w:eastAsia="Times New Roman" w:hAnsiTheme="minorHAnsi" w:cstheme="minorHAnsi"/>
          <w:b/>
          <w:sz w:val="24"/>
          <w:szCs w:val="24"/>
        </w:rPr>
        <w:t>дисципліни</w:t>
      </w:r>
      <w:r w:rsidRPr="00D6103B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307165" w:rsidRPr="003362D3">
        <w:rPr>
          <w:rFonts w:asciiTheme="minorHAnsi" w:eastAsia="Times New Roman" w:hAnsiTheme="minorHAnsi" w:cstheme="minorHAnsi"/>
          <w:sz w:val="24"/>
          <w:szCs w:val="24"/>
        </w:rPr>
        <w:t>формування у аспірантів здатност</w:t>
      </w:r>
      <w:r w:rsidR="003362D3" w:rsidRPr="003362D3">
        <w:rPr>
          <w:rFonts w:asciiTheme="minorHAnsi" w:eastAsia="Times New Roman" w:hAnsiTheme="minorHAnsi" w:cstheme="minorHAnsi"/>
          <w:sz w:val="24"/>
          <w:szCs w:val="24"/>
        </w:rPr>
        <w:t>і до</w:t>
      </w:r>
      <w:r w:rsidR="00307165" w:rsidRPr="003362D3">
        <w:rPr>
          <w:rFonts w:asciiTheme="minorHAnsi" w:eastAsia="Times New Roman" w:hAnsiTheme="minorHAnsi" w:cstheme="minorHAnsi"/>
          <w:sz w:val="24"/>
          <w:szCs w:val="24"/>
        </w:rPr>
        <w:t xml:space="preserve"> використа</w:t>
      </w:r>
      <w:r w:rsidR="003362D3" w:rsidRPr="003362D3">
        <w:rPr>
          <w:rFonts w:asciiTheme="minorHAnsi" w:eastAsia="Times New Roman" w:hAnsiTheme="minorHAnsi" w:cstheme="minorHAnsi"/>
          <w:sz w:val="24"/>
          <w:szCs w:val="24"/>
        </w:rPr>
        <w:t>ння</w:t>
      </w:r>
      <w:r w:rsidR="00307165" w:rsidRPr="003362D3">
        <w:rPr>
          <w:rFonts w:asciiTheme="minorHAnsi" w:eastAsia="Times New Roman" w:hAnsiTheme="minorHAnsi" w:cstheme="minorHAnsi"/>
          <w:sz w:val="24"/>
          <w:szCs w:val="24"/>
        </w:rPr>
        <w:t xml:space="preserve"> сучасн</w:t>
      </w:r>
      <w:r w:rsidR="003362D3" w:rsidRPr="003362D3">
        <w:rPr>
          <w:rFonts w:asciiTheme="minorHAnsi" w:eastAsia="Times New Roman" w:hAnsiTheme="minorHAnsi" w:cstheme="minorHAnsi"/>
          <w:sz w:val="24"/>
          <w:szCs w:val="24"/>
        </w:rPr>
        <w:t>их</w:t>
      </w:r>
      <w:r w:rsidR="00307165" w:rsidRPr="003362D3">
        <w:rPr>
          <w:rFonts w:asciiTheme="minorHAnsi" w:eastAsia="Times New Roman" w:hAnsiTheme="minorHAnsi" w:cstheme="minorHAnsi"/>
          <w:sz w:val="24"/>
          <w:szCs w:val="24"/>
        </w:rPr>
        <w:t xml:space="preserve"> метод</w:t>
      </w:r>
      <w:r w:rsidR="003362D3" w:rsidRPr="003362D3">
        <w:rPr>
          <w:rFonts w:asciiTheme="minorHAnsi" w:eastAsia="Times New Roman" w:hAnsiTheme="minorHAnsi" w:cstheme="minorHAnsi"/>
          <w:sz w:val="24"/>
          <w:szCs w:val="24"/>
        </w:rPr>
        <w:t>ів</w:t>
      </w:r>
      <w:r w:rsidR="00307165" w:rsidRPr="003362D3">
        <w:rPr>
          <w:rFonts w:asciiTheme="minorHAnsi" w:eastAsia="Times New Roman" w:hAnsiTheme="minorHAnsi" w:cstheme="minorHAnsi"/>
          <w:sz w:val="24"/>
          <w:szCs w:val="24"/>
        </w:rPr>
        <w:t xml:space="preserve"> обстеження і діагностики у дисертаційних роботах з фізичної терапії для розв’язання задач пов’язаних з встановленням функціонального стану і працездатності пацієнтів до і після хвороб а</w:t>
      </w:r>
      <w:r w:rsidR="003362D3" w:rsidRPr="003362D3">
        <w:rPr>
          <w:rFonts w:asciiTheme="minorHAnsi" w:eastAsia="Times New Roman" w:hAnsiTheme="minorHAnsi" w:cstheme="minorHAnsi"/>
          <w:sz w:val="24"/>
          <w:szCs w:val="24"/>
        </w:rPr>
        <w:t>бо</w:t>
      </w:r>
      <w:r w:rsidR="00307165" w:rsidRPr="003362D3">
        <w:rPr>
          <w:rFonts w:asciiTheme="minorHAnsi" w:eastAsia="Times New Roman" w:hAnsiTheme="minorHAnsi" w:cstheme="minorHAnsi"/>
          <w:sz w:val="24"/>
          <w:szCs w:val="24"/>
        </w:rPr>
        <w:t xml:space="preserve"> травм</w:t>
      </w:r>
      <w:r w:rsidR="002614FB" w:rsidRPr="003362D3">
        <w:rPr>
          <w:rFonts w:asciiTheme="minorHAnsi" w:eastAsia="Times New Roman" w:hAnsiTheme="minorHAnsi" w:cstheme="minorHAnsi"/>
          <w:sz w:val="24"/>
          <w:szCs w:val="24"/>
        </w:rPr>
        <w:t>ування</w:t>
      </w:r>
      <w:r w:rsidR="00815B2B" w:rsidRPr="003362D3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42D36" w:rsidRPr="003362D3" w:rsidRDefault="00C42D36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362D3">
        <w:rPr>
          <w:rFonts w:asciiTheme="minorHAnsi" w:eastAsia="Times New Roman" w:hAnsiTheme="minorHAnsi" w:cstheme="minorHAnsi"/>
          <w:sz w:val="24"/>
          <w:szCs w:val="24"/>
        </w:rPr>
        <w:t xml:space="preserve">Підготовка висококваліфікованих, </w:t>
      </w:r>
      <w:r w:rsidR="003558A5" w:rsidRPr="003362D3">
        <w:rPr>
          <w:rFonts w:asciiTheme="minorHAnsi" w:eastAsia="Times New Roman" w:hAnsiTheme="minorHAnsi" w:cstheme="minorHAnsi"/>
          <w:sz w:val="24"/>
          <w:szCs w:val="24"/>
        </w:rPr>
        <w:t>конкурентоспроможних</w:t>
      </w:r>
      <w:r w:rsidRPr="003362D3">
        <w:rPr>
          <w:rFonts w:asciiTheme="minorHAnsi" w:eastAsia="Times New Roman" w:hAnsiTheme="minorHAnsi" w:cstheme="minorHAnsi"/>
          <w:sz w:val="24"/>
          <w:szCs w:val="24"/>
        </w:rPr>
        <w:t>, інтегрованих у європейський та світовий науково-освітній простір фахівців ступеня доктора філософії в галузі охорони здоров’я за спеціальністю 227 Фізична терапія, ерготерапія</w:t>
      </w:r>
      <w:r w:rsidR="003362D3" w:rsidRPr="003362D3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362D3">
        <w:rPr>
          <w:rFonts w:asciiTheme="minorHAnsi" w:eastAsia="Times New Roman" w:hAnsiTheme="minorHAnsi" w:cstheme="minorHAnsi"/>
          <w:sz w:val="24"/>
          <w:szCs w:val="24"/>
        </w:rPr>
        <w:t xml:space="preserve"> здатних до самостійної науково-дослідної, науково-організаційної, педагогічно-організаційної та практичної діяльності в області фізичної терапії, ерготерапії, викладацької роботи у закладах вищої освіти.</w:t>
      </w:r>
    </w:p>
    <w:p w:rsidR="00EC484C" w:rsidRPr="002614FB" w:rsidRDefault="00EC484C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413E34" w:rsidRPr="001970CF" w:rsidRDefault="00413E34" w:rsidP="00413E34">
      <w:pPr>
        <w:pStyle w:val="af1"/>
        <w:ind w:left="709" w:firstLine="0"/>
        <w:jc w:val="both"/>
        <w:rPr>
          <w:rFonts w:asciiTheme="minorHAnsi" w:hAnsiTheme="minorHAnsi" w:cstheme="minorHAnsi"/>
          <w:b/>
          <w:bCs/>
          <w:color w:val="002060"/>
          <w:lang w:val="uk-UA"/>
        </w:rPr>
      </w:pPr>
      <w:r w:rsidRPr="001970CF">
        <w:rPr>
          <w:rFonts w:asciiTheme="minorHAnsi" w:hAnsiTheme="minorHAnsi" w:cstheme="minorHAnsi"/>
          <w:b/>
          <w:bCs/>
          <w:color w:val="002060"/>
          <w:lang w:val="uk-UA"/>
        </w:rPr>
        <w:t>Загальні компетентності</w:t>
      </w:r>
    </w:p>
    <w:p w:rsidR="00413E34" w:rsidRPr="003362D3" w:rsidRDefault="00413E34" w:rsidP="00413E34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62D3">
        <w:rPr>
          <w:rFonts w:asciiTheme="minorHAnsi" w:hAnsiTheme="minorHAnsi" w:cstheme="minorHAnsi"/>
          <w:sz w:val="24"/>
          <w:szCs w:val="24"/>
        </w:rPr>
        <w:t xml:space="preserve">1. </w:t>
      </w:r>
      <w:r w:rsidR="00C42D36" w:rsidRPr="003362D3">
        <w:rPr>
          <w:rFonts w:asciiTheme="minorHAnsi" w:hAnsiTheme="minorHAnsi" w:cstheme="minorHAnsi"/>
          <w:sz w:val="24"/>
          <w:szCs w:val="24"/>
        </w:rPr>
        <w:t>ЗК 1 Здатність до наукового пошуку та формулювання наукових гіпотез</w:t>
      </w:r>
      <w:r w:rsidRPr="003362D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42D36" w:rsidRPr="003362D3" w:rsidRDefault="00C42D36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362D3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3362D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362D3">
        <w:rPr>
          <w:rFonts w:asciiTheme="minorHAnsi" w:hAnsiTheme="minorHAnsi" w:cstheme="minorHAnsi"/>
          <w:sz w:val="24"/>
          <w:szCs w:val="24"/>
        </w:rPr>
        <w:t xml:space="preserve">ЗК 2 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 </w:t>
      </w:r>
    </w:p>
    <w:p w:rsidR="00C42D36" w:rsidRPr="003362D3" w:rsidRDefault="00C42D36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62D3">
        <w:rPr>
          <w:rFonts w:asciiTheme="minorHAnsi" w:hAnsiTheme="minorHAnsi" w:cstheme="minorHAnsi"/>
          <w:sz w:val="24"/>
          <w:szCs w:val="24"/>
        </w:rPr>
        <w:t xml:space="preserve">3. ЗК 3 Здатність проектувати і здійснювати комплексні дослідження на основі системного наукового світогляду з використанням основних універсальних методологічних принципів та знань в області історії і філософії науки. </w:t>
      </w:r>
    </w:p>
    <w:p w:rsidR="00C42D36" w:rsidRPr="003362D3" w:rsidRDefault="00C42D36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62D3">
        <w:rPr>
          <w:rFonts w:asciiTheme="minorHAnsi" w:hAnsiTheme="minorHAnsi" w:cstheme="minorHAnsi"/>
          <w:sz w:val="24"/>
          <w:szCs w:val="24"/>
        </w:rPr>
        <w:t xml:space="preserve">4. ЗК 4 Здатність представляти наукові результати та вести наукову дискусію державною та іноземною мовою в усній та письмовій формі, володіння науковою термінологію. </w:t>
      </w:r>
    </w:p>
    <w:p w:rsidR="00C42D36" w:rsidRPr="003362D3" w:rsidRDefault="00C42D36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62D3">
        <w:rPr>
          <w:rFonts w:asciiTheme="minorHAnsi" w:hAnsiTheme="minorHAnsi" w:cstheme="minorHAnsi"/>
          <w:sz w:val="24"/>
          <w:szCs w:val="24"/>
        </w:rPr>
        <w:t xml:space="preserve">5. ЗК 5 Здатність ефективно спілкуватися із професійною аудиторією державною та іноземною мовами, представляти складну інформацію у зручний та зрозумілий спосіб для загальної аудиторії усно і письмово. </w:t>
      </w:r>
    </w:p>
    <w:p w:rsidR="00C42D36" w:rsidRPr="003362D3" w:rsidRDefault="00C42D36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62D3">
        <w:rPr>
          <w:rFonts w:asciiTheme="minorHAnsi" w:hAnsiTheme="minorHAnsi" w:cstheme="minorHAnsi"/>
          <w:sz w:val="24"/>
          <w:szCs w:val="24"/>
        </w:rPr>
        <w:t xml:space="preserve">6. ЗК 6 Готовність цінувати та поважати культурну, етнічну, релігійну і соціальну різноманітність при професійному спілкуванні.   </w:t>
      </w:r>
    </w:p>
    <w:p w:rsidR="00C42D36" w:rsidRPr="003362D3" w:rsidRDefault="00C42D36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362D3">
        <w:rPr>
          <w:rFonts w:asciiTheme="minorHAnsi" w:hAnsiTheme="minorHAnsi" w:cstheme="minorHAnsi"/>
          <w:sz w:val="24"/>
          <w:szCs w:val="24"/>
        </w:rPr>
        <w:t xml:space="preserve">7. ЗК 7 Готовність організувати роботу колективу в розв’язанні актуальних наукових і науково-освітніх завдань. </w:t>
      </w:r>
    </w:p>
    <w:p w:rsidR="00C42D36" w:rsidRPr="003362D3" w:rsidRDefault="00DB6314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C42D36" w:rsidRPr="003362D3">
        <w:rPr>
          <w:rFonts w:asciiTheme="minorHAnsi" w:hAnsiTheme="minorHAnsi" w:cstheme="minorHAnsi"/>
          <w:sz w:val="24"/>
          <w:szCs w:val="24"/>
        </w:rPr>
        <w:t>ЗК 8 Здатність пров</w:t>
      </w:r>
      <w:r w:rsidR="00064673">
        <w:rPr>
          <w:rFonts w:asciiTheme="minorHAnsi" w:hAnsiTheme="minorHAnsi" w:cstheme="minorHAnsi"/>
          <w:sz w:val="24"/>
          <w:szCs w:val="24"/>
        </w:rPr>
        <w:t>о</w:t>
      </w:r>
      <w:r w:rsidR="00C42D36" w:rsidRPr="003362D3">
        <w:rPr>
          <w:rFonts w:asciiTheme="minorHAnsi" w:hAnsiTheme="minorHAnsi" w:cstheme="minorHAnsi"/>
          <w:sz w:val="24"/>
          <w:szCs w:val="24"/>
        </w:rPr>
        <w:t xml:space="preserve">дити освітню діяльність. </w:t>
      </w:r>
    </w:p>
    <w:p w:rsidR="00172933" w:rsidRPr="00DB6314" w:rsidRDefault="00DB6314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C42D36" w:rsidRPr="003362D3">
        <w:rPr>
          <w:rFonts w:asciiTheme="minorHAnsi" w:hAnsiTheme="minorHAnsi" w:cstheme="minorHAnsi"/>
          <w:sz w:val="24"/>
          <w:szCs w:val="24"/>
        </w:rPr>
        <w:t>ЗК 9 Здатність планувати та здійснювати особистий та професійний розвиток.</w:t>
      </w:r>
    </w:p>
    <w:p w:rsidR="0063180C" w:rsidRPr="00DB6314" w:rsidRDefault="00DB6314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B6314">
        <w:rPr>
          <w:rFonts w:asciiTheme="minorHAnsi" w:hAnsiTheme="minorHAnsi" w:cstheme="minorHAnsi"/>
          <w:sz w:val="24"/>
          <w:szCs w:val="24"/>
        </w:rPr>
        <w:t>10</w:t>
      </w:r>
      <w:r w:rsidR="0063180C" w:rsidRPr="00DB6314">
        <w:rPr>
          <w:rFonts w:asciiTheme="minorHAnsi" w:hAnsiTheme="minorHAnsi" w:cstheme="minorHAnsi"/>
          <w:sz w:val="24"/>
          <w:szCs w:val="24"/>
        </w:rPr>
        <w:t>. Виявляти наукову сутність проблем діагностики функціонального стану і обстеження хворих і травмованих у фізичній терапії, знаходити адекватні шляхи щодо їх розв’язання, генерувати нові ідеї та нестандартні підходи до їх реалізації (креативність).</w:t>
      </w:r>
    </w:p>
    <w:p w:rsidR="0063180C" w:rsidRPr="00DB6314" w:rsidRDefault="00C42D36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B6314">
        <w:rPr>
          <w:rFonts w:asciiTheme="minorHAnsi" w:hAnsiTheme="minorHAnsi" w:cstheme="minorHAnsi"/>
          <w:sz w:val="24"/>
          <w:szCs w:val="24"/>
        </w:rPr>
        <w:t>1</w:t>
      </w:r>
      <w:r w:rsidR="00DB6314" w:rsidRPr="00DB6314">
        <w:rPr>
          <w:rFonts w:asciiTheme="minorHAnsi" w:hAnsiTheme="minorHAnsi" w:cstheme="minorHAnsi"/>
          <w:sz w:val="24"/>
          <w:szCs w:val="24"/>
        </w:rPr>
        <w:t>1</w:t>
      </w:r>
      <w:r w:rsidR="0063180C" w:rsidRPr="00DB6314">
        <w:rPr>
          <w:rFonts w:asciiTheme="minorHAnsi" w:hAnsiTheme="minorHAnsi" w:cstheme="minorHAnsi"/>
          <w:sz w:val="24"/>
          <w:szCs w:val="24"/>
        </w:rPr>
        <w:t>. Розробляти і планувати нові методи обстеження і функціональної діагностики органів і систем хворих  у фізичній терапії, із дотриманням правил техніки безпеки.</w:t>
      </w:r>
    </w:p>
    <w:p w:rsidR="00413E34" w:rsidRPr="005F3146" w:rsidRDefault="00413E34" w:rsidP="00413E34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13E34" w:rsidRPr="003558A5" w:rsidRDefault="00413E34" w:rsidP="00413E34">
      <w:pPr>
        <w:spacing w:line="240" w:lineRule="auto"/>
        <w:ind w:left="70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3558A5">
        <w:rPr>
          <w:rFonts w:asciiTheme="minorHAnsi" w:hAnsiTheme="minorHAnsi" w:cstheme="minorHAnsi"/>
          <w:b/>
          <w:color w:val="002060"/>
          <w:sz w:val="24"/>
          <w:szCs w:val="24"/>
        </w:rPr>
        <w:t>Фахові компетентності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1 Здатність володіти сучасними методами збору інформації для наукового дослідження у фізичній терапії, виокремлення первинних і вторинних джерел, використання технологій.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2.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2 Здатність відокремлювати структурні елементи, які складають основу системи фізичної терапії. </w:t>
      </w:r>
    </w:p>
    <w:p w:rsidR="00C42D36" w:rsidRPr="003558A5" w:rsidRDefault="00586780" w:rsidP="00586780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3.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3 Здатність критичного осмислення та перевірки зроблених іншими дослідниками припущень чи висновків, які вважаються доведеними у фізичній терапії.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4.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4 Здатність застосовувати знання, набуті під час попередніх фундаментальних та прикладних досліджень, у комплексному аналізі явищ і процесів, що виникають у фізичній терапії в Україні та інших країнах. </w:t>
      </w:r>
    </w:p>
    <w:p w:rsidR="00C42D36" w:rsidRPr="003558A5" w:rsidRDefault="00586780" w:rsidP="0058678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5.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ФК5 Здатність до використання традиційних та новітніх </w:t>
      </w:r>
      <w:r w:rsidR="003558A5" w:rsidRPr="003558A5">
        <w:rPr>
          <w:rFonts w:asciiTheme="minorHAnsi" w:hAnsiTheme="minorHAnsi" w:cstheme="minorHAnsi"/>
          <w:sz w:val="24"/>
          <w:szCs w:val="24"/>
        </w:rPr>
        <w:t>інформаційно комунікаційних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 технологій і сучасного наукового обладнання у фізичній терапії.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6.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6 Здатність аналізувати отриману наукову інформацію, з метою прогнозування змін, що відбудуться у результаті проведення заходів фізичної терапії, планувати наукові дослідження.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7.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7 Здатність виконувати оригінальні дослідження в фізичній терапії різних груп населення та досягати наукових результатів, які створюють нові знання, із звертанням особливої уваги до актуальних задач/проблем та використання новітніх наукових методів.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8.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8 Готовність брати участь у роботі українських і міжнародних дослідницьких колективів для вирішення наукових і науково-освітніх завдань у фізичній терапії.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9.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9 Здатність формулювати та відстоювати результати власних досліджень у наукових дискусіях. </w:t>
      </w:r>
    </w:p>
    <w:p w:rsidR="00C42D36" w:rsidRPr="003558A5" w:rsidRDefault="00C42D36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10. </w:t>
      </w:r>
      <w:r w:rsidRPr="003558A5">
        <w:rPr>
          <w:rFonts w:asciiTheme="minorHAnsi" w:hAnsiTheme="minorHAnsi" w:cstheme="minorHAnsi"/>
          <w:sz w:val="24"/>
          <w:szCs w:val="24"/>
        </w:rPr>
        <w:t xml:space="preserve">ФК10 Здатність проводити аналіз результатів наукових досліджень і використовувати їх в науковій, освітній та практичній діяльності, усвідомлювати їх потенційні наслідки.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11.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11 Здатність до ефективної професійної взаємодії у мультидисциплінарній команді.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lastRenderedPageBreak/>
        <w:t xml:space="preserve">12.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12 Здатність розуміти та пояснювати патологічні процеси, які піддаються корекції заходами фізичної терапії, аналізувати особливості впровадження реабілітаційних технологій в процес відновлення функцій, активності та участі в осіб різних вікових, професійних та нозологічних груп.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13.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ФК13 Здатність збирати реабілітаційний анамнез, аналізувати, вибирати і трактувати отриману інформацію, розуміти, використовувати та описувати наукові медичні, педагогічні, соціальні методи, пов’язані з практикою фізичної задля провадження ефективної та безпечної наукової та практичної діяльності.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14.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14 Здатність адаптувати наукову діяльність до змінних практичних умов.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15. </w:t>
      </w:r>
      <w:r w:rsidR="00C42D36" w:rsidRPr="003558A5">
        <w:rPr>
          <w:rFonts w:asciiTheme="minorHAnsi" w:hAnsiTheme="minorHAnsi" w:cstheme="minorHAnsi"/>
          <w:sz w:val="24"/>
          <w:szCs w:val="24"/>
        </w:rPr>
        <w:t xml:space="preserve">ФК 15 Здатність обирати науково обґрунтовані підходи у фізичній терапії, організовувати та забезпечувати процеси управлінської діяльності з урахуванням тенденцій реформування галузі. </w:t>
      </w:r>
    </w:p>
    <w:p w:rsidR="00C42D36" w:rsidRPr="003558A5" w:rsidRDefault="00586780" w:rsidP="00C42D3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16. </w:t>
      </w:r>
      <w:r w:rsidR="00C42D36" w:rsidRPr="003558A5">
        <w:rPr>
          <w:rFonts w:asciiTheme="minorHAnsi" w:hAnsiTheme="minorHAnsi" w:cstheme="minorHAnsi"/>
          <w:sz w:val="24"/>
          <w:szCs w:val="24"/>
        </w:rPr>
        <w:t>ФК 16 Здатність до ведення спеціальної документації.</w:t>
      </w:r>
    </w:p>
    <w:p w:rsidR="00413E34" w:rsidRPr="00456256" w:rsidRDefault="00413E34" w:rsidP="00413E34">
      <w:pPr>
        <w:pStyle w:val="TableParagraph"/>
        <w:spacing w:line="273" w:lineRule="exact"/>
        <w:ind w:left="107"/>
        <w:rPr>
          <w:rFonts w:eastAsia="Times New Roman" w:cstheme="minorHAnsi"/>
          <w:sz w:val="24"/>
          <w:szCs w:val="24"/>
          <w:lang w:val="uk-UA" w:eastAsia="ru-RU"/>
        </w:rPr>
      </w:pPr>
    </w:p>
    <w:p w:rsidR="00413E34" w:rsidRDefault="00413E34" w:rsidP="00413E34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1970CF">
        <w:rPr>
          <w:rFonts w:asciiTheme="minorHAnsi" w:hAnsiTheme="minorHAnsi" w:cstheme="minorHAnsi"/>
          <w:b/>
          <w:bCs/>
          <w:iCs/>
          <w:color w:val="002060"/>
          <w:sz w:val="24"/>
          <w:szCs w:val="24"/>
        </w:rPr>
        <w:t>Результати навчання за дисципліною:</w:t>
      </w:r>
      <w:r w:rsidRPr="001970CF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586780" w:rsidRPr="00F27627" w:rsidRDefault="00586780" w:rsidP="00413E34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2060"/>
          <w:sz w:val="24"/>
          <w:szCs w:val="24"/>
          <w:lang w:val="ru-RU"/>
        </w:rPr>
      </w:pPr>
    </w:p>
    <w:p w:rsidR="00586780" w:rsidRPr="003558A5" w:rsidRDefault="00586780" w:rsidP="0058678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1. ЗН 1 Знання сучасних методів пошуку інформації; основ патентного пошуку, роботи з бібліотечними та інформаційними ресурсами. </w:t>
      </w:r>
    </w:p>
    <w:p w:rsidR="00586780" w:rsidRPr="003558A5" w:rsidRDefault="00586780" w:rsidP="0058678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2. ЗН 2 Знання основ системного аналізу, структури системи фізичної терапії </w:t>
      </w:r>
    </w:p>
    <w:p w:rsidR="00586780" w:rsidRPr="003558A5" w:rsidRDefault="00586780" w:rsidP="0058678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3. ЗН 3 Знання основ системного аналізу; особливостей вітчизняної системи фізичної терапії; менеджменту у фізичній терапії. </w:t>
      </w:r>
    </w:p>
    <w:p w:rsidR="00586780" w:rsidRPr="003558A5" w:rsidRDefault="00586780" w:rsidP="0058678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4. ЗН 4 Знання основних наукових шкіл та передових практичних та наукових підходів до рішення задач фізичної терапії, історико-культурних особливостей досліджуваних національних систем фізичної терапії. </w:t>
      </w:r>
    </w:p>
    <w:p w:rsidR="00586780" w:rsidRPr="003558A5" w:rsidRDefault="00586780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5. ЗН 5 Знання інформаційних технологій та наукових методів дослідження, що застосовуються у професійній діяльності. </w:t>
      </w:r>
    </w:p>
    <w:p w:rsidR="00586780" w:rsidRPr="003558A5" w:rsidRDefault="00586780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6. ЗН 6 Знання основ патогенезу та саногенезу; впливу вибраних методів та засобів фізичної терапії на організм пацієнта/клієнта; менеджменту наукових досліджень. </w:t>
      </w:r>
    </w:p>
    <w:p w:rsidR="00586780" w:rsidRPr="003558A5" w:rsidRDefault="00586780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7. ЗН 7 Знання наукових методологій, історико-культурних та філософських підходів до наукової діяльності; актуальних задач та проблем фізичної терапії. </w:t>
      </w:r>
    </w:p>
    <w:p w:rsidR="00586780" w:rsidRPr="003558A5" w:rsidRDefault="00586780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8. ЗН 8 Знання основ міжнародного та вітчизняного наукового права; методології сучасних наукових досліджень; особливостей різних освітніх систем у фізичній реабілітації. </w:t>
      </w:r>
    </w:p>
    <w:p w:rsidR="00586780" w:rsidRPr="003558A5" w:rsidRDefault="00586780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9. ЗН 9 </w:t>
      </w:r>
      <w:r w:rsidR="00930C52"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Pr="003558A5">
        <w:rPr>
          <w:rFonts w:asciiTheme="minorHAnsi" w:hAnsiTheme="minorHAnsi" w:cstheme="minorHAnsi"/>
          <w:sz w:val="24"/>
          <w:szCs w:val="24"/>
        </w:rPr>
        <w:t xml:space="preserve">риторики та наукового дискурсу, інформаційних технологій у науковій діяльності, професійної етики та термінології. </w:t>
      </w:r>
    </w:p>
    <w:p w:rsidR="00586780" w:rsidRPr="003558A5" w:rsidRDefault="00586780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10. ЗН 10 </w:t>
      </w:r>
      <w:r w:rsidR="00930C52"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Pr="003558A5">
        <w:rPr>
          <w:rFonts w:asciiTheme="minorHAnsi" w:hAnsiTheme="minorHAnsi" w:cstheme="minorHAnsi"/>
          <w:sz w:val="24"/>
          <w:szCs w:val="24"/>
        </w:rPr>
        <w:t xml:space="preserve">основ системного аналізу; законодавства та особливостей організаційної роботи у галузях освіти, охорони здоров’я та соціального захисту; педагогіки, психології, менеджменту та предметів професійного спрямування. </w:t>
      </w:r>
    </w:p>
    <w:p w:rsidR="00586780" w:rsidRPr="003558A5" w:rsidRDefault="00930C52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11.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ЗН 11 </w:t>
      </w:r>
      <w:r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методів ефективного спілкування, менеджменту командної роботи, методів оцінки її ефективності. </w:t>
      </w:r>
    </w:p>
    <w:p w:rsidR="00586780" w:rsidRPr="003558A5" w:rsidRDefault="00930C52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12.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ЗН 12 </w:t>
      </w:r>
      <w:r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медико-біологічних наук, методів та технологій фізичної терапії. </w:t>
      </w:r>
    </w:p>
    <w:p w:rsidR="00586780" w:rsidRPr="003558A5" w:rsidRDefault="00930C52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13.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ЗН 13 </w:t>
      </w:r>
      <w:r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методів обстеження у фізичній терапії. </w:t>
      </w:r>
    </w:p>
    <w:p w:rsidR="00586780" w:rsidRPr="003558A5" w:rsidRDefault="00930C52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14.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ЗН 14 </w:t>
      </w:r>
      <w:r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спеціалізованих концептуальних визначень, набутих у процесі навчання. </w:t>
      </w:r>
    </w:p>
    <w:p w:rsidR="00586780" w:rsidRPr="003558A5" w:rsidRDefault="00930C52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15.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ЗН 15 </w:t>
      </w:r>
      <w:r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основ законодавства у галузях охорони здоров’я, освіти та соціального захисту; особливостей вітчизняної системи фізичної терапії; менеджменту у фізичній терапії; основних тенденцій реформування галузі. </w:t>
      </w:r>
    </w:p>
    <w:p w:rsidR="00586780" w:rsidRPr="003558A5" w:rsidRDefault="00930C52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16. </w:t>
      </w:r>
      <w:r w:rsidR="00586780" w:rsidRPr="003558A5">
        <w:rPr>
          <w:rFonts w:asciiTheme="minorHAnsi" w:hAnsiTheme="minorHAnsi" w:cstheme="minorHAnsi"/>
          <w:sz w:val="24"/>
          <w:szCs w:val="24"/>
        </w:rPr>
        <w:t xml:space="preserve">ЗН 16 </w:t>
      </w:r>
      <w:r w:rsidRPr="003558A5">
        <w:rPr>
          <w:rFonts w:asciiTheme="minorHAnsi" w:hAnsiTheme="minorHAnsi" w:cstheme="minorHAnsi"/>
          <w:sz w:val="24"/>
          <w:szCs w:val="24"/>
        </w:rPr>
        <w:t xml:space="preserve">Знання </w:t>
      </w:r>
      <w:r w:rsidR="00586780" w:rsidRPr="003558A5">
        <w:rPr>
          <w:rFonts w:asciiTheme="minorHAnsi" w:hAnsiTheme="minorHAnsi" w:cstheme="minorHAnsi"/>
          <w:sz w:val="24"/>
          <w:szCs w:val="24"/>
        </w:rPr>
        <w:t>системи офіційного документообігу в науковій, освітній та практичній діяльності фізичного терапевта, включаючи сучасні комп’ютерні інформаційні технології.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17.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 </w:t>
      </w:r>
      <w:r w:rsidR="00DB2615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використовувати традиційні та новітні інформаційно-комунікаційні технології; виокремлювати первинні та вторинні джерела.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18.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2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виявляти та аналізувати системні зв’язки, бачити протиріччя і проблеми, незалежно мислити.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lastRenderedPageBreak/>
        <w:t>19.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3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працювати з науковою та методичною інформацією; виявляти та аналізувати системні зв’язки, бачити протиріччя і проблеми, незалежно мислити.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20.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4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аналізувати наукову інформацію; переносити, </w:t>
      </w:r>
      <w:r w:rsidR="00AC6FE1" w:rsidRPr="003558A5">
        <w:rPr>
          <w:rFonts w:asciiTheme="minorHAnsi" w:hAnsiTheme="minorHAnsi" w:cstheme="minorHAnsi"/>
          <w:sz w:val="24"/>
          <w:szCs w:val="24"/>
        </w:rPr>
        <w:t>адаптувати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 та застосовувати знання та уміння у нових ситуаціях. </w:t>
      </w:r>
    </w:p>
    <w:p w:rsidR="00064673" w:rsidRPr="003558A5" w:rsidRDefault="002A62E5" w:rsidP="002A62E5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21.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5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використовувати інформаційні технології та наукові методи дослідження у професійній галузі, що потребує оновлення та інтеграції знань. </w:t>
      </w:r>
      <w:r w:rsidRPr="003558A5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064673" w:rsidRPr="003558A5" w:rsidRDefault="002A62E5" w:rsidP="002A62E5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22.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6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аналізувати отриману інформацію; переносити, адаптувати та застосовувати знання та уміння у нових ситуаціях. </w:t>
      </w:r>
    </w:p>
    <w:p w:rsidR="009453D1" w:rsidRPr="003558A5" w:rsidRDefault="00064673" w:rsidP="002A62E5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23.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7 </w:t>
      </w:r>
      <w:r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висувати оригінальні підходи та стратегії; підбирати адекватні наукові методи дослідження; формулювати та розв'язувати задачі дослідження. </w:t>
      </w:r>
    </w:p>
    <w:p w:rsidR="00064673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</w:t>
      </w:r>
      <w:r w:rsidR="00064673" w:rsidRPr="003558A5">
        <w:rPr>
          <w:rFonts w:asciiTheme="minorHAnsi" w:hAnsiTheme="minorHAnsi" w:cstheme="minorHAnsi"/>
          <w:sz w:val="24"/>
          <w:szCs w:val="24"/>
        </w:rPr>
        <w:t>4</w:t>
      </w:r>
      <w:r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8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працювати у науковій групі. </w:t>
      </w:r>
    </w:p>
    <w:p w:rsidR="009453D1" w:rsidRPr="003558A5" w:rsidRDefault="00064673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 xml:space="preserve">25.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9 </w:t>
      </w:r>
      <w:r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формулювати та представляти результати власних досліджень у вигляді наукових публікацій, усної доповіді, презентацій.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</w:t>
      </w:r>
      <w:r w:rsidR="00064673" w:rsidRPr="003558A5">
        <w:rPr>
          <w:rFonts w:asciiTheme="minorHAnsi" w:hAnsiTheme="minorHAnsi" w:cstheme="minorHAnsi"/>
          <w:sz w:val="24"/>
          <w:szCs w:val="24"/>
        </w:rPr>
        <w:t>6</w:t>
      </w:r>
      <w:r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10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</w:t>
      </w:r>
      <w:r w:rsidR="00064673" w:rsidRPr="003558A5">
        <w:rPr>
          <w:rFonts w:asciiTheme="minorHAnsi" w:hAnsiTheme="minorHAnsi" w:cstheme="minorHAnsi"/>
          <w:sz w:val="24"/>
          <w:szCs w:val="24"/>
        </w:rPr>
        <w:t>7</w:t>
      </w:r>
      <w:r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11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ефективно працювати в мультидисциплінарній команді дотримуючись етичних та моральних принципів.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</w:t>
      </w:r>
      <w:r w:rsidR="00064673" w:rsidRPr="003558A5">
        <w:rPr>
          <w:rFonts w:asciiTheme="minorHAnsi" w:hAnsiTheme="minorHAnsi" w:cstheme="minorHAnsi"/>
          <w:sz w:val="24"/>
          <w:szCs w:val="24"/>
        </w:rPr>
        <w:t>8</w:t>
      </w:r>
      <w:r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12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прогнозувати вплив і ефект застосовуваних методів та технологій фізичної терапії. </w:t>
      </w:r>
    </w:p>
    <w:p w:rsidR="009453D1" w:rsidRPr="003558A5" w:rsidRDefault="002A62E5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2</w:t>
      </w:r>
      <w:r w:rsidR="00064673" w:rsidRPr="003558A5">
        <w:rPr>
          <w:rFonts w:asciiTheme="minorHAnsi" w:hAnsiTheme="minorHAnsi" w:cstheme="minorHAnsi"/>
          <w:sz w:val="24"/>
          <w:szCs w:val="24"/>
        </w:rPr>
        <w:t>9</w:t>
      </w:r>
      <w:r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13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вибрати та безпечно застосувати відповідні методи обстеження у фізичній терапії; аналізувати і трактувати отриману інформацію. </w:t>
      </w:r>
    </w:p>
    <w:p w:rsidR="009453D1" w:rsidRPr="003558A5" w:rsidRDefault="00064673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30</w:t>
      </w:r>
      <w:r w:rsidR="002A62E5"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14 </w:t>
      </w:r>
      <w:r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розв’язувати складні задачі і проблеми, які виникають у професійній діяльності. </w:t>
      </w:r>
    </w:p>
    <w:p w:rsidR="009453D1" w:rsidRPr="003558A5" w:rsidRDefault="00064673" w:rsidP="00930C5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31</w:t>
      </w:r>
      <w:r w:rsidR="002A62E5"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15 </w:t>
      </w:r>
      <w:r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працювати з нормативними документами; організовувати роботу членів колективу у змінних умовах; діяти в умовах обмеженого часу та ресурсів. </w:t>
      </w:r>
    </w:p>
    <w:p w:rsidR="00586780" w:rsidRPr="003558A5" w:rsidRDefault="002A62E5" w:rsidP="00504447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58A5">
        <w:rPr>
          <w:rFonts w:asciiTheme="minorHAnsi" w:hAnsiTheme="minorHAnsi" w:cstheme="minorHAnsi"/>
          <w:sz w:val="24"/>
          <w:szCs w:val="24"/>
        </w:rPr>
        <w:t>3</w:t>
      </w:r>
      <w:r w:rsidR="00064673" w:rsidRPr="003558A5">
        <w:rPr>
          <w:rFonts w:asciiTheme="minorHAnsi" w:hAnsiTheme="minorHAnsi" w:cstheme="minorHAnsi"/>
          <w:sz w:val="24"/>
          <w:szCs w:val="24"/>
        </w:rPr>
        <w:t>2</w:t>
      </w:r>
      <w:r w:rsidRPr="003558A5">
        <w:rPr>
          <w:rFonts w:asciiTheme="minorHAnsi" w:hAnsiTheme="minorHAnsi" w:cstheme="minorHAnsi"/>
          <w:sz w:val="24"/>
          <w:szCs w:val="24"/>
        </w:rPr>
        <w:t xml:space="preserve">. </w:t>
      </w:r>
      <w:r w:rsidR="009453D1" w:rsidRPr="003558A5">
        <w:rPr>
          <w:rFonts w:asciiTheme="minorHAnsi" w:hAnsiTheme="minorHAnsi" w:cstheme="minorHAnsi"/>
          <w:sz w:val="24"/>
          <w:szCs w:val="24"/>
        </w:rPr>
        <w:t xml:space="preserve">УМ 16 </w:t>
      </w:r>
      <w:r w:rsidR="00064673" w:rsidRPr="003558A5">
        <w:rPr>
          <w:rFonts w:asciiTheme="minorHAnsi" w:hAnsiTheme="minorHAnsi" w:cstheme="minorHAnsi"/>
          <w:sz w:val="24"/>
          <w:szCs w:val="24"/>
        </w:rPr>
        <w:t xml:space="preserve">Уміння </w:t>
      </w:r>
      <w:r w:rsidR="009453D1" w:rsidRPr="003558A5">
        <w:rPr>
          <w:rFonts w:asciiTheme="minorHAnsi" w:hAnsiTheme="minorHAnsi" w:cstheme="minorHAnsi"/>
          <w:sz w:val="24"/>
          <w:szCs w:val="24"/>
        </w:rPr>
        <w:t>визначати джерело необхідної інформації; вміти коректно та своєчасно заповнювати визначені форми документообігу.</w:t>
      </w:r>
    </w:p>
    <w:p w:rsidR="00930C52" w:rsidRPr="003558A5" w:rsidRDefault="00504447" w:rsidP="00504447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bookmarkStart w:id="0" w:name="_Hlk24982707"/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3</w:t>
      </w:r>
      <w:r w:rsidR="00064673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3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. </w:t>
      </w:r>
      <w:r w:rsidR="00930C52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З</w:t>
      </w:r>
      <w:r w:rsidR="00DB2615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нання </w:t>
      </w:r>
      <w:r w:rsidR="00930C52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найбільш характерних симптомів і показників під час обстеження і  функціональної діагностики ушкоджень і захворювань органів і систем пацієнтів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</w:p>
    <w:p w:rsidR="00930C52" w:rsidRPr="003558A5" w:rsidRDefault="00504447" w:rsidP="00504447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3</w:t>
      </w:r>
      <w:r w:rsidR="00064673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4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. Знання </w:t>
      </w:r>
      <w:r w:rsidR="00930C52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найбільш дієвих методів обстеження і діагностики фізичного і функціонального стану хворих та їх рівня професіональних якостей після ушкоджень та хвороб ОРА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</w:p>
    <w:p w:rsidR="00930C52" w:rsidRPr="003558A5" w:rsidRDefault="00504447" w:rsidP="00504447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3</w:t>
      </w:r>
      <w:r w:rsidR="00064673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5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 Знання</w:t>
      </w:r>
      <w:r w:rsidR="00930C52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особливостей та механізмів застосування діагностичних методів стану організму пацієнтів в різні періоди відновлення після хвороб та травм у процесі фізичної терапії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.</w:t>
      </w:r>
    </w:p>
    <w:p w:rsidR="00930C52" w:rsidRPr="003558A5" w:rsidRDefault="00504447" w:rsidP="00504447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</w:pP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3</w:t>
      </w:r>
      <w:r w:rsidR="00064673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>6</w:t>
      </w:r>
      <w:r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. Знання </w:t>
      </w:r>
      <w:r w:rsidR="00930C52" w:rsidRPr="003558A5">
        <w:rPr>
          <w:rFonts w:eastAsia="Times New Roman" w:cstheme="minorHAnsi"/>
          <w:color w:val="000000" w:themeColor="text1"/>
          <w:sz w:val="24"/>
          <w:szCs w:val="24"/>
          <w:lang w:val="uk-UA" w:eastAsia="ru-RU"/>
        </w:rPr>
        <w:t xml:space="preserve"> принципів та правил обстеження і діагностики особливостей організму хворого в результаті застосування індивідуальних комплексів ЛФК та програм фізичної терапії.</w:t>
      </w:r>
      <w:bookmarkEnd w:id="0"/>
    </w:p>
    <w:p w:rsidR="0063180C" w:rsidRPr="000F44D6" w:rsidRDefault="0063180C" w:rsidP="0063180C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13E34" w:rsidRPr="000F44D6" w:rsidRDefault="00413E34" w:rsidP="00413E34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>2. Пререквізити та постреквізити дисципліни (місце в структурно-логічній схемі навчання за відповідною освітньою програмою)</w:t>
      </w:r>
    </w:p>
    <w:p w:rsidR="00413E34" w:rsidRPr="00504447" w:rsidRDefault="00413E34" w:rsidP="00413E34">
      <w:pPr>
        <w:spacing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Дисципліна  «</w:t>
      </w:r>
      <w:r w:rsidR="007A4D79" w:rsidRPr="005044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Інноваційні методи обстеження у фізичній терапії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відповідно до свого предмету, інтегрує знання з клінічної медицини та фізичної реабілітації пацієнтів. </w:t>
      </w:r>
    </w:p>
    <w:p w:rsidR="00413E34" w:rsidRPr="00504447" w:rsidRDefault="00413E34" w:rsidP="00413E34">
      <w:pPr>
        <w:spacing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За структурно-логічною схемою дисципліна «</w:t>
      </w:r>
      <w:r w:rsidR="007A4D79" w:rsidRPr="0050444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Інноваційні методи обстеження у фізичній терапії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включена до програми </w:t>
      </w:r>
      <w:r w:rsidRPr="00504447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підготовки</w:t>
      </w:r>
      <w:r w:rsidRPr="00504447">
        <w:rPr>
          <w:rFonts w:asciiTheme="minorHAnsi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фахівців</w:t>
      </w:r>
      <w:r w:rsidRPr="00504447">
        <w:rPr>
          <w:rFonts w:asciiTheme="minorHAnsi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="00504447"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третього</w:t>
      </w:r>
      <w:r w:rsidR="00504447" w:rsidRPr="00504447">
        <w:rPr>
          <w:rFonts w:asciiTheme="minorHAnsi" w:hAnsiTheme="minorHAnsi" w:cstheme="minorHAnsi"/>
          <w:color w:val="000000" w:themeColor="text1"/>
          <w:spacing w:val="51"/>
          <w:sz w:val="24"/>
          <w:szCs w:val="24"/>
        </w:rPr>
        <w:t xml:space="preserve"> (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освітньо-</w:t>
      </w:r>
      <w:r w:rsidR="00504447" w:rsidRPr="00504447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наукового)</w:t>
      </w:r>
      <w:r w:rsidRPr="00504447">
        <w:rPr>
          <w:rFonts w:asciiTheme="minorHAnsi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рівня</w:t>
      </w:r>
      <w:r w:rsidRPr="00504447">
        <w:rPr>
          <w:rFonts w:asciiTheme="minorHAnsi" w:hAnsiTheme="minorHAnsi" w:cstheme="minorHAnsi"/>
          <w:color w:val="000000" w:themeColor="text1"/>
          <w:spacing w:val="51"/>
          <w:sz w:val="24"/>
          <w:szCs w:val="24"/>
        </w:rPr>
        <w:t xml:space="preserve"> </w:t>
      </w:r>
      <w:r w:rsidR="00504447"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вищої освіти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та пов’язана з іншими дисциплінами професійної підготовки майбутніх </w:t>
      </w:r>
      <w:r w:rsidR="00504447"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>докторів філософії з фізичної терапії, ерготерапії</w:t>
      </w:r>
      <w:r w:rsidRPr="005044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413E34" w:rsidRPr="000F44D6" w:rsidRDefault="00413E34" w:rsidP="00413E3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3E34" w:rsidRPr="000F44D6" w:rsidRDefault="00413E34" w:rsidP="00413E34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3.  Зміст навчальної дисципліни </w:t>
      </w:r>
    </w:p>
    <w:p w:rsidR="00413E34" w:rsidRPr="000F44D6" w:rsidRDefault="00413E34" w:rsidP="00413E34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C23A9" w:rsidRPr="00A16B7A" w:rsidRDefault="002C23A9" w:rsidP="003558A5">
      <w:pPr>
        <w:tabs>
          <w:tab w:val="left" w:pos="1134"/>
        </w:tabs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16B7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</w:t>
      </w:r>
      <w:r w:rsidR="00355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00A16B7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№1.</w:t>
      </w:r>
      <w:r w:rsidRPr="00A16B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9529C" w:rsidRPr="00A16B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Порівняльний аналіз класичних </w:t>
      </w:r>
      <w:r w:rsidR="0086573E" w:rsidRPr="00A16B7A">
        <w:rPr>
          <w:rFonts w:asciiTheme="minorHAnsi" w:hAnsiTheme="minorHAnsi" w:cstheme="minorBidi"/>
          <w:color w:val="000000" w:themeColor="text1"/>
          <w:sz w:val="24"/>
          <w:szCs w:val="24"/>
        </w:rPr>
        <w:t>та</w:t>
      </w:r>
      <w:r w:rsidR="0069529C" w:rsidRPr="00A16B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інноваційних методів обстеження у аспірантському дослідженні (на прикладі захворювань органів серцево-судинної системи).</w:t>
      </w:r>
    </w:p>
    <w:p w:rsidR="002C23A9" w:rsidRPr="00A16B7A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16B7A">
        <w:rPr>
          <w:rFonts w:asciiTheme="minorHAnsi" w:hAnsiTheme="minorHAnsi" w:cstheme="minorBidi"/>
          <w:b/>
          <w:color w:val="000000" w:themeColor="text1"/>
          <w:sz w:val="24"/>
          <w:szCs w:val="24"/>
        </w:rPr>
        <w:lastRenderedPageBreak/>
        <w:t>Тема №2.</w:t>
      </w:r>
      <w:r w:rsidRPr="00A16B7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9529C" w:rsidRPr="00A16B7A">
        <w:rPr>
          <w:rFonts w:asciiTheme="minorHAnsi" w:hAnsiTheme="minorHAnsi" w:cstheme="minorBidi"/>
          <w:color w:val="000000" w:themeColor="text1"/>
          <w:sz w:val="24"/>
          <w:szCs w:val="24"/>
        </w:rPr>
        <w:t>Оцінка якості обраних аспірантом методів обстеження пацієнтів з патологічними змінами органів серцево-судинної системи.</w:t>
      </w:r>
    </w:p>
    <w:p w:rsidR="002C23A9" w:rsidRPr="00A14702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14702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№3.</w:t>
      </w:r>
      <w:r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9529C"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Порівняльний аналіз класичних </w:t>
      </w:r>
      <w:r w:rsidR="0086573E"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>та</w:t>
      </w:r>
      <w:r w:rsidR="0069529C"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інноваційних методів обстеження у аспірантському дослідженні (на прикладі захворювань органів системи дихання)</w:t>
      </w:r>
      <w:r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:rsidR="002C23A9" w:rsidRPr="00A14702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14702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№4.</w:t>
      </w:r>
      <w:r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9529C" w:rsidRPr="00A14702">
        <w:rPr>
          <w:rFonts w:asciiTheme="minorHAnsi" w:hAnsiTheme="minorHAnsi" w:cstheme="minorBidi"/>
          <w:color w:val="000000" w:themeColor="text1"/>
          <w:sz w:val="24"/>
          <w:szCs w:val="24"/>
        </w:rPr>
        <w:t>Оцінка якості обраних аспірантом методів обстеження пацієнтів з патологічними змінами органів системи дихання.</w:t>
      </w:r>
    </w:p>
    <w:p w:rsidR="002C23A9" w:rsidRPr="000278A5" w:rsidRDefault="002C23A9" w:rsidP="00F715E1">
      <w:pPr>
        <w:tabs>
          <w:tab w:val="left" w:pos="709"/>
        </w:tabs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</w:t>
      </w:r>
      <w:r w:rsidR="00E60EE7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№5.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Порівняльний аналіз класичних </w:t>
      </w:r>
      <w:r w:rsidR="0086573E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та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інноваційних методів обстеження у аспірантському дослідженні (на прикладі захворювань органів шлунково-кишкового тракту).</w:t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№6.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Оцінка якості обраних аспірантом методів обстеження пацієнтів з патологічними змінами органів шлунково-кишкового тракту.</w:t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№7.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Порівняльний аналіз класичних</w:t>
      </w:r>
      <w:r w:rsidR="0086573E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та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інноваційних методів обстеження у аспірантському дослідженні (на прикладі захворювань опорно-рухового апарату).</w:t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№8.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Оцінка якості обраних аспірантом методів обстеження пацієнтів з патологічними змінами органів опорно-рухового апарату.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№9.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Порівняльний аналіз класичних </w:t>
      </w:r>
      <w:r w:rsidR="0086573E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та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інноваційних методів обстеження у аспірантському дослідженні (на прикладі захворювань центральної та периферичної нервової системи)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№10.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55A2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Інноваційні методи дослідження в психоневрології та особливості їх застосування в діагностиці та дослідженні. Оцінка якості обраних аспірантом методів обстеження пацієнтів з патологічними змінами центральної та периферичної нервової системи.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 №11.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9529C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Особливості застосування інноваційних методів дослідження органів зору та слуху, порівняльний аналіз класичних і інноваційних методів обстеження у аспірантському дослідженні та оцінка якості обраних аспірантом методів.</w:t>
      </w:r>
    </w:p>
    <w:p w:rsidR="002C23A9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№12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69529C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Особливості обстеження функціонального стану організму жінок.</w:t>
      </w:r>
    </w:p>
    <w:p w:rsidR="0069529C" w:rsidRPr="000278A5" w:rsidRDefault="002C23A9" w:rsidP="003558A5">
      <w:pPr>
        <w:spacing w:after="200" w:line="240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278A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Тема  №13.</w:t>
      </w:r>
      <w:r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9529C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>Оцінка функціонального стану та якості життя пацієнтів до, під час і після застосування реабілітаційних програм.</w:t>
      </w:r>
      <w:r w:rsidR="004B350B" w:rsidRPr="000278A5">
        <w:rPr>
          <w:color w:val="000000" w:themeColor="text1"/>
        </w:rPr>
        <w:t xml:space="preserve"> </w:t>
      </w:r>
      <w:r w:rsidR="004B350B" w:rsidRPr="000278A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Переваги застосувань інноваційних методів дослідження пацієнтів у лікувальній практиці. </w:t>
      </w:r>
    </w:p>
    <w:p w:rsidR="00413E34" w:rsidRPr="000F44D6" w:rsidRDefault="00413E34" w:rsidP="00413E34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>4. Навчальні матеріали та ресурси</w:t>
      </w:r>
    </w:p>
    <w:p w:rsidR="00413E34" w:rsidRPr="000F44D6" w:rsidRDefault="00413E34" w:rsidP="00413E3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sz w:val="24"/>
          <w:szCs w:val="24"/>
          <w:u w:val="single"/>
        </w:rPr>
        <w:t xml:space="preserve">Базова література: </w:t>
      </w:r>
    </w:p>
    <w:p w:rsidR="00413E34" w:rsidRPr="00F715E1" w:rsidRDefault="00413E34" w:rsidP="00413E34">
      <w:pPr>
        <w:pStyle w:val="Default"/>
        <w:tabs>
          <w:tab w:val="left" w:pos="0"/>
        </w:tabs>
        <w:ind w:hanging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1.  Симоненко В. Б. Функциональная диагностика / В. Б. Симоненко, А. В. Цоколов, А. Я. Фисун. – М. : Медицина, 2005. – 304 с. </w:t>
      </w:r>
    </w:p>
    <w:p w:rsidR="00413E34" w:rsidRPr="00F715E1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2.  Функциональная диагностика в практике терапевта / А. А. Бова, С. С. Горохов и др. – М. : МИА, 2007. – 240 с. </w:t>
      </w:r>
    </w:p>
    <w:p w:rsidR="00413E34" w:rsidRPr="00F715E1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3. Макаренко М.В., Лизогуб В.С. Комп’ютерна система "Діагност(1" для визначення нейродинамічних властивостей вищої нервової діяльності // Особливості формування та становлення психофізіологічних функцій в онтогенезі: Матер. Всеукр. наук. симпозіуму / За ред. М.В. Макаренка. – Черкаси: ЧДУ, 2003. – С. 60.</w:t>
      </w:r>
    </w:p>
    <w:p w:rsidR="00413E34" w:rsidRPr="00F715E1" w:rsidRDefault="00413E34" w:rsidP="00413E34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4.  Бойчук Т. Основи діагностичних досліджень у фізичній реабілітації </w:t>
      </w:r>
    </w:p>
    <w:p w:rsidR="00413E34" w:rsidRPr="00F715E1" w:rsidRDefault="00413E34" w:rsidP="00413E34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>[навчальний посібник для студентів вищих навчальних закладів] / Т. Бойчук, М. Голубєва, О. Левандовський, Л. Войчишин. – Л. : ЗУКЦ, 2010. – С.177-179.</w:t>
      </w:r>
    </w:p>
    <w:p w:rsidR="00413E34" w:rsidRPr="00F715E1" w:rsidRDefault="00413E34" w:rsidP="00413E34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5.  Ішачкіна Л.М. Тестова оцінка фізичного стану організму людини / Л.М. Ішачкіна – Луганськ, 1999. – 30 с.</w:t>
      </w:r>
    </w:p>
    <w:p w:rsidR="00413E34" w:rsidRPr="00F715E1" w:rsidRDefault="00413E34" w:rsidP="00413E34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6.  Вадзюк С.Н. Фізіологія зовнішнього дихання: методики обстеження, вікові особливості / С.Н. Вадзюк – Тернопіль, 2001. – 147 с.</w:t>
      </w:r>
    </w:p>
    <w:p w:rsidR="00413E34" w:rsidRPr="00F715E1" w:rsidRDefault="00413E34" w:rsidP="00413E34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lastRenderedPageBreak/>
        <w:tab/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</w:r>
      <w:r w:rsid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7.  Методика оцінки якості життя. Всесвітня організація охорони здоров’я: Українська версія (Рекомендації по використанню). За нук. ред. д.м.н. С.В. Пхіденка. ‒ Дніпропетровськ: Пороги, 2001. ‒ 58 с. </w:t>
      </w:r>
    </w:p>
    <w:p w:rsidR="00413E34" w:rsidRPr="00F715E1" w:rsidRDefault="00413E34" w:rsidP="00413E34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 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  8.  Белова А.Н. (ред.) Шкалы, тесты и опросники в медицинской реабилитации. ‒ М.: Антидор, 2002. – 440 с.</w:t>
      </w:r>
    </w:p>
    <w:p w:rsidR="00413E34" w:rsidRPr="00F715E1" w:rsidRDefault="00413E34" w:rsidP="00413E34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  9. Букуп К. Клиническое исследование костей, суставов и мышц / К. Букуп. – Москва : Медицинская литература, 2007. – 320 с.</w:t>
      </w:r>
    </w:p>
    <w:p w:rsidR="00413E34" w:rsidRPr="00F715E1" w:rsidRDefault="00413E34" w:rsidP="00413E34">
      <w:pPr>
        <w:pStyle w:val="Default"/>
        <w:ind w:hanging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  10. Медико-біологічні основи фізичної терапії, ерготерапії ("Нормальна анатомія " та "Нормальна фізіологія") : навч. посіб. / Мирослава Гриньків, Тетяна Куцериб, Станіслав Крась, Софія Маєвська, Федір Музика. – Львів : ЛДУФК, 2019. – 146 с.</w:t>
      </w:r>
    </w:p>
    <w:p w:rsidR="00413E34" w:rsidRPr="00F715E1" w:rsidRDefault="00413E34" w:rsidP="00413E34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11. Assessing the reliability of the Modified Modified Ashworth Scale between two physiotherapists in adult patients with hemiplegia / Ansari N. N., Naghdi, S., et al. // NeuroRehabilitation. – 2009. – Vol. 25(4). – P. 235–240.</w:t>
      </w:r>
    </w:p>
    <w:p w:rsidR="00413E34" w:rsidRPr="00F715E1" w:rsidRDefault="00413E34" w:rsidP="00413E34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12. Bickley LS, Szilagyi PG. Bates’ Guide to Physical Examination and History Taking. Baltimore: Lippincott Williams &amp; Wilkins, 2003.</w:t>
      </w:r>
    </w:p>
    <w:p w:rsidR="00413E34" w:rsidRPr="00F715E1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   </w:t>
      </w:r>
      <w:r w:rsid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>13. International classification of functioning, disability and health: ICF. Geneva, World Health Organization, 2001. - 300 p.</w:t>
      </w:r>
    </w:p>
    <w:p w:rsidR="007A4D79" w:rsidRPr="00F715E1" w:rsidRDefault="009453D1" w:rsidP="009453D1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14</w:t>
      </w:r>
      <w:r w:rsidR="007A4D79"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>. Хорошуха М.Ф., Мурза В.П., Пушкар М.П. Функціональна діагностика. Навч. Посібник. К; Університет «Україна», 2007. – 308 с.</w:t>
      </w:r>
    </w:p>
    <w:p w:rsidR="00712436" w:rsidRPr="00F715E1" w:rsidRDefault="00712436" w:rsidP="00712436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15. Хэмптон Дж. Р. Основы ЭКГ / Дж. Р. Хэмптон. – М. : Мед. лит., 2006. – 224 с. </w:t>
      </w:r>
    </w:p>
    <w:p w:rsidR="00712436" w:rsidRPr="00F715E1" w:rsidRDefault="00712436" w:rsidP="00712436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16.</w:t>
      </w:r>
      <w:r w:rsid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>Баевский Р.М. Прогнозирование состояний на грани нормы и патологии. – М.: Медицина, 1979. – 298 с.</w:t>
      </w:r>
    </w:p>
    <w:p w:rsidR="00712436" w:rsidRPr="00BE133A" w:rsidRDefault="00712436" w:rsidP="00712436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>17.</w:t>
      </w:r>
      <w:r w:rsid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>Леонова А.Б. Психодиагностика функциональных состояний человека. – М.: Изд-во Моск. Ун-та, 1984. – 200 с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</w:t>
      </w:r>
    </w:p>
    <w:p w:rsidR="00413E34" w:rsidRPr="00DD19ED" w:rsidRDefault="00712436" w:rsidP="00BE133A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E30641">
        <w:rPr>
          <w:rStyle w:val="longtext"/>
          <w:rFonts w:asciiTheme="minorHAnsi" w:hAnsiTheme="minorHAnsi" w:cstheme="minorHAnsi"/>
          <w:color w:val="00B050"/>
          <w:lang w:val="uk-UA"/>
        </w:rPr>
        <w:tab/>
      </w:r>
    </w:p>
    <w:p w:rsidR="00413E34" w:rsidRPr="00783F7A" w:rsidRDefault="00413E34" w:rsidP="00413E34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sz w:val="24"/>
          <w:szCs w:val="24"/>
        </w:rPr>
        <w:t xml:space="preserve">   </w:t>
      </w:r>
      <w:r w:rsidRPr="00783F7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Додаткова література: </w:t>
      </w:r>
    </w:p>
    <w:p w:rsidR="00413E34" w:rsidRPr="00BE133A" w:rsidRDefault="00413E34" w:rsidP="00413E34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9453D1">
        <w:rPr>
          <w:rStyle w:val="longtext"/>
          <w:rFonts w:asciiTheme="minorHAnsi" w:hAnsiTheme="minorHAnsi" w:cstheme="minorHAnsi"/>
          <w:color w:val="C00000"/>
          <w:lang w:val="uk-UA"/>
        </w:rPr>
        <w:tab/>
      </w:r>
      <w:r w:rsidRPr="009453D1">
        <w:rPr>
          <w:rStyle w:val="longtext"/>
          <w:rFonts w:asciiTheme="minorHAnsi" w:hAnsiTheme="minorHAnsi" w:cstheme="minorHAnsi"/>
          <w:color w:val="C00000"/>
          <w:lang w:val="uk-UA"/>
        </w:rPr>
        <w:tab/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1. Ольховик А. В. Діагностика рухових можливостей у практиці фізичного терапевта: навчальний посібник / А.В. Ольховик. – Суми: – Сумський державний університет, 2018. – 146 с.</w:t>
      </w:r>
    </w:p>
    <w:p w:rsidR="00413E34" w:rsidRPr="00BE133A" w:rsidRDefault="00413E34" w:rsidP="00413E34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2. Основи фізичної реабілітації / Магльована Г.П. - Львів: Ліга-Прес, 2006. -148 с.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3. Блавт О.З. Методологічні основи тестування координаційних здібностей у фізичному вихованні студентів спеціальних медичних груп ВНЗ // Наука і освіта. ‒ 2013. ‒ №4. ‒ С.75-78.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4. Букуп К. Клиническое исследование костей, суставов, мышц: перд с англ. / К. Букуп. ‒ М.: Мед. лит., 2008. ‒ 320 с.</w:t>
      </w:r>
    </w:p>
    <w:p w:rsidR="00413E34" w:rsidRPr="00BE133A" w:rsidRDefault="00413E34" w:rsidP="00413E34">
      <w:pPr>
        <w:pStyle w:val="Default"/>
        <w:tabs>
          <w:tab w:val="left" w:pos="0"/>
        </w:tabs>
        <w:ind w:hanging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ab/>
        <w:t xml:space="preserve">    </w:t>
      </w:r>
      <w:r w:rsidR="00F715E1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 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5. Янда В. Функциональная диагностика мышц / Владимир Янда. ‒ М.: Эксмо, 2010. ‒ 352 с.</w:t>
      </w:r>
    </w:p>
    <w:p w:rsidR="00413E34" w:rsidRPr="00BE133A" w:rsidRDefault="00413E34" w:rsidP="00413E34">
      <w:pPr>
        <w:pStyle w:val="Default"/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6. Демиденко Т. Д. Реабилитация при цереброваскулярной патологи / Т. Д. Демиденко. – Ленинград : Медицина, 1989. – 208 с.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7. Єфімова С. Функціональні легеневі тести в дітей. Динаміка показників функції зовнішнього дихання залежно від періоду загострення бронхіальної астми в дітей / Світлана Єфімова, Олена Тарасюк // Спортивна наука України. –2014. – № 4 (61). – С. 3–11.</w:t>
      </w:r>
    </w:p>
    <w:p w:rsidR="00413E34" w:rsidRPr="00BE133A" w:rsidRDefault="00413E34" w:rsidP="00413E34">
      <w:pPr>
        <w:pStyle w:val="Default"/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8. Інструментальні методи дослідження функції зовнішнього дихання при захворюваннях бронхо-легеневої системи : метод. реком. / Ю.М. Мостовий, Т. В. Константинович-Чічірельо, О. М. Колошко, Л.В.Распутіна.– Вінниця , 2000. – 36 с.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9. Коритко З. Загальна фізіологія : навч. посіб. / Зоряна Коритко, Євген Голубій. – Львів : ПП Сорока, 2002. - 141 с. </w:t>
      </w:r>
    </w:p>
    <w:p w:rsidR="00413E34" w:rsidRPr="00BE133A" w:rsidRDefault="00413E34" w:rsidP="00413E34">
      <w:pPr>
        <w:pStyle w:val="Default"/>
        <w:tabs>
          <w:tab w:val="left" w:pos="0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10. Крись-Пугач А. П. Обстеження та діагностика опорно-рухових розладів у дітей / Крись-Пугач А. П. – Київ-Хмельн., 2002. – 216 с.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11. Левин О. С. Алгоритмы диагностики и лечения деменции / О. С. Левин. – Москва : Медпресс-информ, 2012. – 192 с.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12. Мазепа М. А. Діагностичні та лікувальні стандарти лімфотропних герпесвірусних інфекцій : метод. рек. / Мазепа М. А. Чоп’як В. В. Дранник Г. М. – Львів, 2003. – 24 с.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lastRenderedPageBreak/>
        <w:t xml:space="preserve">13. Посохина О. В. Монреальская шкала оценки когнитивных функцій / Посохина О.В., Смирнова А.Ю. // Здоров’я Украïни. – 2011. – № 1. – С. 44–45. 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14. Kisner C. Therapeutic exercise : foundations and techniques / Carolyn Kisner, Lynn Allen Colby. – 6th ed. – 1050 p.</w:t>
      </w:r>
    </w:p>
    <w:p w:rsidR="00413E34" w:rsidRPr="00BE133A" w:rsidRDefault="00413E34" w:rsidP="00413E3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15. Physical Rehabilitation, Evidence-Based Examination, Evaluation, and Intervention, Michelle H. Cameron, Linda G. Monroe, 2007. – 1120 p.</w:t>
      </w:r>
    </w:p>
    <w:p w:rsidR="007A4D79" w:rsidRPr="00BE133A" w:rsidRDefault="009453D1" w:rsidP="009453D1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16. </w:t>
      </w:r>
      <w:r w:rsidR="007A4D79"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Баевский Р.М. Прогнозирование состояний на грани нормы и патологии. – М.: Медицина, 1979. – 298 с.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af3"/>
          <w:rFonts w:asciiTheme="minorHAnsi" w:hAnsiTheme="minorHAnsi" w:cstheme="minorHAnsi"/>
          <w:b w:val="0"/>
          <w:color w:val="000000" w:themeColor="text1"/>
        </w:rPr>
        <w:t>16.</w:t>
      </w:r>
      <w:r w:rsidRPr="00BE133A">
        <w:rPr>
          <w:rStyle w:val="af3"/>
          <w:color w:val="000000" w:themeColor="text1"/>
        </w:rPr>
        <w:t xml:space="preserve"> 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Шуба В.Й. Остеоартроз: рання діагностика та лікування / В.Й. Шуба // Український медичний часопис. – 2016. – № 1. – електронний ресурс: </w:t>
      </w:r>
      <w:hyperlink r:id="rId15" w:history="1">
        <w:r w:rsidRPr="00BE133A">
          <w:rPr>
            <w:rStyle w:val="longtext"/>
            <w:rFonts w:asciiTheme="minorHAnsi" w:hAnsiTheme="minorHAnsi" w:cstheme="minorHAnsi"/>
            <w:color w:val="000000" w:themeColor="text1"/>
            <w:lang w:val="uk-UA"/>
          </w:rPr>
          <w:t>https://www.umj.com.ua/article/93870/osteoartroz-rannya-diagnostika-ta-likuvannya.</w:t>
        </w:r>
      </w:hyperlink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17. Ардашева О. Дослідження з визначення співвідношення функціональних розладів стопи в дітей дошкільного віку з функціональними розладами та анатомічними змінами стопи / О. Ардашева // Фізичне виховання, спорт і культура здоров’я у сучасному суспільстві : збірник наукових праць. – 2014. – №1 (25). – С. 53-56. 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</w:rPr>
        <w:t>18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 Арсланов В.А. Контроль за состоянием развития свода стопы у школьников. // Двигательная активность и симпатоадреналовая система в онтогенезе: Межвуз. сборник научных трудов. - Казань., 1987., - С. 25-30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</w:rPr>
        <w:t>19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.Болтрукевич С.И., Кочергин В. В., Игнатовский М.И, Максименко А.Д. Ранняя электронно-компьютерная диагностика патологии стоп у детей и биомеханические аспекты ортопедической коррекции// Журнал Гродненского гос. мед</w:t>
      </w:r>
      <w:proofErr w:type="gramStart"/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</w:t>
      </w:r>
      <w:proofErr w:type="gramEnd"/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 </w:t>
      </w:r>
      <w:proofErr w:type="gramStart"/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у</w:t>
      </w:r>
      <w:proofErr w:type="gramEnd"/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ниверситета.- 2005.- №4. -С.60-64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</w:rPr>
        <w:t>20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 Комплексная диагностика и ортопедическая коррекция патологии стоп: Инструкция по применению, утв. 24.03.2003г. №165-1202 МЗ РБ.- Болтрукевич С.И, Тишковский В.Г., Карев Б.А., Лашковский В.В., Тишковский С.В., Качергин В.В., Замилацкий А.А., Мармыш А.Г.- Гродно, 2003. - 30с.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 xml:space="preserve">21. Лябах А.П. Клінічна діагностика деформацій стопи / А.П. Лябах. – К.: ЗАТ «Атлант ЮЕмСі», 2003. — 110 с. 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</w:rPr>
        <w:t>22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 Сергиенко К.Н. Определение информативности и эффективности методов, используемых при оценке сводов стопы человека // Физическое воспитание студентов творческих специальностей.- Сб. науч. тр. под. ред. Ермакова С.С. Харь ков: (ХХПИ), 2001.- №6. - С. 55 - 59</w:t>
      </w:r>
    </w:p>
    <w:p w:rsidR="00B40699" w:rsidRPr="00BE133A" w:rsidRDefault="00B40699" w:rsidP="00B40699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000000" w:themeColor="text1"/>
          <w:lang w:val="uk-UA"/>
        </w:rPr>
      </w:pPr>
      <w:r w:rsidRPr="00BE133A">
        <w:rPr>
          <w:rStyle w:val="longtext"/>
          <w:rFonts w:asciiTheme="minorHAnsi" w:hAnsiTheme="minorHAnsi" w:cstheme="minorHAnsi"/>
          <w:color w:val="000000" w:themeColor="text1"/>
        </w:rPr>
        <w:t>23</w:t>
      </w:r>
      <w:r w:rsidRPr="00BE133A">
        <w:rPr>
          <w:rStyle w:val="longtext"/>
          <w:rFonts w:asciiTheme="minorHAnsi" w:hAnsiTheme="minorHAnsi" w:cstheme="minorHAnsi"/>
          <w:color w:val="000000" w:themeColor="text1"/>
          <w:lang w:val="uk-UA"/>
        </w:rPr>
        <w:t>. Вихляєв Ю.М. Ардашева О.Є. Особливості діагностики розладу «порожниста стопа». Науковий часопис. Національного педагогічного університету ім. М.П. Драгоманова. Серія №15, «Науково-педагогічні проблеми фізичної культури.» (Фізична культура і спорт) Зб. наукових праць за ред. Г.М.Арзютова. – К.: Вид-во НПУ ім. Драгоманова, 2013. – Вип. 4 (29) 13. – С. 26-31.</w:t>
      </w:r>
    </w:p>
    <w:p w:rsidR="00413E34" w:rsidRPr="009453D1" w:rsidRDefault="00413E34" w:rsidP="00413E34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C00000"/>
          <w:lang w:val="uk-UA"/>
        </w:rPr>
      </w:pPr>
    </w:p>
    <w:p w:rsidR="00413E34" w:rsidRPr="000F44D6" w:rsidRDefault="00413E34" w:rsidP="00413E34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0F44D6">
        <w:rPr>
          <w:rFonts w:cstheme="minorHAnsi"/>
        </w:rPr>
        <w:t>Навчальний контент</w:t>
      </w:r>
    </w:p>
    <w:p w:rsidR="00413E34" w:rsidRDefault="00413E34" w:rsidP="00413E34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>5. Методика опанування навчальної дисципліни (освітнього компонента)</w:t>
      </w:r>
    </w:p>
    <w:p w:rsidR="00413E34" w:rsidRDefault="00413E34" w:rsidP="00413E34">
      <w:pPr>
        <w:spacing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:rsidR="00A555C2" w:rsidRDefault="00413E34" w:rsidP="00B866E0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A059CB">
        <w:rPr>
          <w:rFonts w:asciiTheme="minorHAnsi" w:hAnsiTheme="minorHAnsi" w:cstheme="minorHAnsi"/>
          <w:b/>
          <w:sz w:val="24"/>
          <w:szCs w:val="24"/>
        </w:rPr>
        <w:t>Лекція 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sz w:val="24"/>
          <w:szCs w:val="24"/>
        </w:rPr>
        <w:t>Тема 1.</w:t>
      </w:r>
      <w:r w:rsidRPr="000F44D6">
        <w:rPr>
          <w:rFonts w:asciiTheme="minorHAnsi" w:hAnsiTheme="minorHAnsi" w:cstheme="minorHAnsi"/>
          <w:sz w:val="24"/>
          <w:szCs w:val="24"/>
        </w:rPr>
        <w:t xml:space="preserve">  </w:t>
      </w:r>
      <w:r w:rsidR="00DA6EC7" w:rsidRPr="00DA6EC7">
        <w:rPr>
          <w:rFonts w:asciiTheme="minorHAnsi" w:hAnsiTheme="minorHAnsi" w:cstheme="minorHAnsi"/>
          <w:b/>
          <w:sz w:val="24"/>
          <w:szCs w:val="24"/>
        </w:rPr>
        <w:t xml:space="preserve">Порівняльний аналіз класичних </w:t>
      </w:r>
      <w:r w:rsidR="004963CA" w:rsidRPr="00005839">
        <w:rPr>
          <w:rFonts w:asciiTheme="minorHAnsi" w:hAnsiTheme="minorHAnsi" w:cstheme="minorHAnsi"/>
          <w:b/>
          <w:sz w:val="24"/>
          <w:szCs w:val="24"/>
        </w:rPr>
        <w:t>та</w:t>
      </w:r>
      <w:r w:rsidR="00DA6EC7" w:rsidRPr="00DA6EC7">
        <w:rPr>
          <w:rFonts w:asciiTheme="minorHAnsi" w:hAnsiTheme="minorHAnsi" w:cstheme="minorHAnsi"/>
          <w:b/>
          <w:sz w:val="24"/>
          <w:szCs w:val="24"/>
        </w:rPr>
        <w:t xml:space="preserve"> інноваційних методів обстеження у аспірантському дослідженні (на прикладі захворювань органів серцево-судинної системи).</w:t>
      </w:r>
    </w:p>
    <w:p w:rsidR="00EC72AE" w:rsidRPr="00A16B7A" w:rsidRDefault="00EC72AE" w:rsidP="003253B4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>Поняття про методи обстеження пацієнтів, які застосовуються в галузі кардіології та ангіології</w:t>
      </w:r>
      <w:r w:rsidR="00BE133A"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Спеціальні методи  дослідження функціонального стану серцево-судинної системи людини. Електрокардіографія. Реографія. Сфігмографія. Фонокардіографія. Полікардіографія. </w:t>
      </w:r>
    </w:p>
    <w:p w:rsidR="00EC72AE" w:rsidRPr="00F715E1" w:rsidRDefault="00EC72AE" w:rsidP="00BE133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>Методи визначення інтегральних показників системи кровообігу. Методи визначення артеріального тиску. Метод балістокардіографії.  Метод тетраполярної трансторакальної імпедансної реоплетизмографії.</w:t>
      </w:r>
      <w:r w:rsidR="00BE133A"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E133A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Порівняльний аналіз методів обстеження у аспірантському дослідженні.</w:t>
      </w:r>
    </w:p>
    <w:p w:rsidR="00DA6EC7" w:rsidRDefault="00413E34" w:rsidP="00B866E0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9C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Лекція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A059CB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sz w:val="24"/>
          <w:szCs w:val="24"/>
        </w:rPr>
        <w:t>Тема</w:t>
      </w:r>
      <w:r w:rsidR="00A555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sz w:val="24"/>
          <w:szCs w:val="24"/>
        </w:rPr>
        <w:t>2.</w:t>
      </w:r>
      <w:r w:rsidR="00DA6EC7" w:rsidRPr="00DA6EC7">
        <w:rPr>
          <w:rFonts w:asciiTheme="minorHAnsi" w:hAnsiTheme="minorHAnsi" w:cstheme="minorHAnsi"/>
          <w:b/>
          <w:sz w:val="24"/>
          <w:szCs w:val="24"/>
        </w:rPr>
        <w:tab/>
        <w:t>Оцінка якості обраних аспірантом методів обстеження пацієнтів з патологічними змінами органів серцево-судинної системи.</w:t>
      </w:r>
    </w:p>
    <w:p w:rsidR="00EC72AE" w:rsidRPr="00A16B7A" w:rsidRDefault="00EC72AE" w:rsidP="003253B4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>Поняття про методи обстеження пацієнтів, які застосовуються в галузі кардіології та ангіології</w:t>
      </w:r>
      <w:r w:rsidR="00A16B7A"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6B7A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 оцінка </w:t>
      </w:r>
      <w:r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6B7A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якості обраних аспірантом методів обстеження пацієнтів.</w:t>
      </w:r>
      <w:r w:rsidR="00A16B7A"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Спеціальні методи  дослідження функціонального стану серцево-судинної системи людини. Електрокардіографія. Реографія. Сфігмографія. Фонокардіографія. Полікардіографія. </w:t>
      </w:r>
    </w:p>
    <w:p w:rsidR="00EC72AE" w:rsidRPr="00A16B7A" w:rsidRDefault="00EC72AE" w:rsidP="00A16B7A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6B7A">
        <w:rPr>
          <w:rFonts w:asciiTheme="minorHAnsi" w:hAnsiTheme="minorHAnsi" w:cstheme="minorHAnsi"/>
          <w:color w:val="000000" w:themeColor="text1"/>
          <w:sz w:val="24"/>
          <w:szCs w:val="24"/>
        </w:rPr>
        <w:t>Методи визначення інтегральних показників системи кровообігу. Методи визначення артеріального тиску. Метод балістокардіографії.  Метод тетраполярної трансторакальної імпедансної реоплетизмографії.</w:t>
      </w:r>
    </w:p>
    <w:p w:rsidR="009F1B9B" w:rsidRPr="00005839" w:rsidRDefault="00413E34" w:rsidP="00B866E0">
      <w:pPr>
        <w:spacing w:after="8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9CB">
        <w:rPr>
          <w:rFonts w:asciiTheme="minorHAnsi" w:hAnsiTheme="minorHAnsi" w:cstheme="minorHAnsi"/>
          <w:b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A059CB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sz w:val="24"/>
          <w:szCs w:val="24"/>
        </w:rPr>
        <w:t>Тема 3.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72AE" w:rsidRPr="00EC72AE">
        <w:rPr>
          <w:rFonts w:asciiTheme="minorHAnsi" w:hAnsiTheme="minorHAnsi" w:cstheme="minorHAnsi"/>
          <w:b/>
          <w:sz w:val="24"/>
          <w:szCs w:val="24"/>
        </w:rPr>
        <w:t xml:space="preserve">Порівняльний аналіз класичних </w:t>
      </w:r>
      <w:r w:rsidR="003D67DB">
        <w:rPr>
          <w:rFonts w:asciiTheme="minorHAnsi" w:hAnsiTheme="minorHAnsi" w:cstheme="minorHAnsi"/>
          <w:b/>
          <w:sz w:val="24"/>
          <w:szCs w:val="24"/>
        </w:rPr>
        <w:t>та</w:t>
      </w:r>
      <w:r w:rsidR="00EC72AE" w:rsidRPr="00EC72AE">
        <w:rPr>
          <w:rFonts w:asciiTheme="minorHAnsi" w:hAnsiTheme="minorHAnsi" w:cstheme="minorHAnsi"/>
          <w:b/>
          <w:sz w:val="24"/>
          <w:szCs w:val="24"/>
        </w:rPr>
        <w:t xml:space="preserve"> інноваційних методів обстеження у аспірантському дослідженні (на прикладі захворювань органів системи дихання). </w:t>
      </w:r>
    </w:p>
    <w:p w:rsidR="0022260E" w:rsidRPr="00F715E1" w:rsidRDefault="009F1B9B" w:rsidP="0022260E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>М</w:t>
      </w:r>
      <w:r w:rsidR="003253B4"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етодики дослідження функціональних систем (на прикладі обстеження </w:t>
      </w:r>
      <w:r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органів </w:t>
      </w:r>
      <w:r w:rsidR="00BA4EA7"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системи </w:t>
      </w:r>
      <w:r w:rsidR="003253B4"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>дихання)</w:t>
      </w:r>
      <w:r w:rsidR="0022260E"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53B4" w:rsidRPr="0022260E">
        <w:rPr>
          <w:rFonts w:asciiTheme="minorHAnsi" w:hAnsiTheme="minorHAnsi" w:cstheme="minorHAnsi"/>
          <w:color w:val="000000" w:themeColor="text1"/>
          <w:sz w:val="24"/>
          <w:szCs w:val="24"/>
        </w:rPr>
        <w:t>Спірогазометричні дослідження. Методика Дугласа-Холдена. Спірографія. Пневмотахометрія і пневмотахографія. Показники дихання. Пневмотонометрія. Окремі синдроми при захворюваннях органів дихання. Діагностика системи дихання під час м’язової діяльності. Капнографія. Оксигемометрія. Неінвазивна діагностика стану легенів шляхом збору конденсату повітря видиху. Гіпоксичні проби. Рентгенологічне й ендоскопічне дослідження. Полярографія</w:t>
      </w:r>
      <w:r w:rsidR="003253B4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2260E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Порівняльний аналіз методів обстеження у аспірантському дослідженні.</w:t>
      </w:r>
    </w:p>
    <w:p w:rsidR="002B3E88" w:rsidRDefault="00413E34" w:rsidP="00B866E0">
      <w:pPr>
        <w:spacing w:after="8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59CB">
        <w:rPr>
          <w:rFonts w:asciiTheme="minorHAnsi" w:hAnsiTheme="minorHAnsi" w:cstheme="minorHAnsi"/>
          <w:b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A059CB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sz w:val="24"/>
          <w:szCs w:val="24"/>
        </w:rPr>
        <w:t>Тема 4.</w:t>
      </w:r>
      <w:r w:rsidR="0069529C" w:rsidRPr="002B3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3E88" w:rsidRPr="002B3E88">
        <w:rPr>
          <w:rFonts w:asciiTheme="minorHAnsi" w:hAnsiTheme="minorHAnsi" w:cstheme="minorHAnsi"/>
          <w:b/>
          <w:sz w:val="24"/>
          <w:szCs w:val="24"/>
        </w:rPr>
        <w:t>Оцінка якості обраних аспірантом методів обстеження пацієнтів з патологічними змінами органів системи дихання.</w:t>
      </w:r>
      <w:r w:rsidR="00A555C2" w:rsidRPr="00A555C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B3E88" w:rsidRPr="00A14702" w:rsidRDefault="002B3E88" w:rsidP="003D67DB">
      <w:pPr>
        <w:spacing w:after="8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47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Методики дослідження функціональних систем (на прикладі обстеження </w:t>
      </w:r>
      <w:r w:rsidR="003D67DB" w:rsidRPr="00A147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органів системи </w:t>
      </w:r>
      <w:r w:rsidRPr="00A14702">
        <w:rPr>
          <w:rFonts w:asciiTheme="minorHAnsi" w:hAnsiTheme="minorHAnsi" w:cstheme="minorHAnsi"/>
          <w:color w:val="000000" w:themeColor="text1"/>
          <w:sz w:val="24"/>
          <w:szCs w:val="24"/>
        </w:rPr>
        <w:t>дихання)</w:t>
      </w:r>
      <w:r w:rsidR="00A147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4702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та оцінка  якості обраних аспірантом методів обстеження пацієнтів.</w:t>
      </w:r>
      <w:r w:rsidRPr="00A147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Спірогазометричні дослідження. Методика Дугласа-Холдена. Спірографія. Пневмотахометрія і пневмотахографія. Показники дихання. Пневмотонометрія. Окремі синдроми при захворюваннях органів дихання. Діагностика системи дихання під час м’язової діяльності. Капнографія. Оксигемометрія. Неінвазивна діагностика стану легенів шляхом збору конденсату повітря видиху. Гіпоксичні проби. Рентгенологічне й ендоскопічне дослідження. Полярографія.</w:t>
      </w:r>
    </w:p>
    <w:p w:rsidR="00413E34" w:rsidRPr="00CC3D0D" w:rsidRDefault="00B866E0" w:rsidP="00B659FE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ab/>
      </w:r>
      <w:r w:rsidR="00413E34">
        <w:rPr>
          <w:rFonts w:asciiTheme="minorHAnsi" w:hAnsiTheme="minorHAnsi" w:cstheme="minorHAnsi"/>
          <w:b/>
          <w:sz w:val="24"/>
          <w:szCs w:val="24"/>
        </w:rPr>
        <w:t xml:space="preserve">Лекція 5. </w:t>
      </w:r>
      <w:r w:rsidR="00413E34" w:rsidRPr="000F44D6">
        <w:rPr>
          <w:rFonts w:asciiTheme="minorHAnsi" w:hAnsiTheme="minorHAnsi" w:cstheme="minorHAnsi"/>
          <w:b/>
          <w:sz w:val="24"/>
          <w:szCs w:val="24"/>
        </w:rPr>
        <w:t>Тема 5.</w:t>
      </w:r>
      <w:r w:rsidR="00C46BEC" w:rsidRPr="00C46BEC">
        <w:rPr>
          <w:rFonts w:asciiTheme="minorHAnsi" w:hAnsiTheme="minorHAnsi" w:cstheme="minorHAnsi"/>
          <w:b/>
          <w:sz w:val="24"/>
          <w:szCs w:val="24"/>
        </w:rPr>
        <w:tab/>
        <w:t xml:space="preserve">Порівняльний аналіз класичних </w:t>
      </w:r>
      <w:r w:rsidR="004963CA" w:rsidRPr="002D679B">
        <w:rPr>
          <w:rFonts w:asciiTheme="minorHAnsi" w:hAnsiTheme="minorHAnsi" w:cstheme="minorHAnsi"/>
          <w:b/>
          <w:sz w:val="24"/>
          <w:szCs w:val="24"/>
        </w:rPr>
        <w:t>та</w:t>
      </w:r>
      <w:r w:rsidR="00C46BEC" w:rsidRPr="00C46BEC">
        <w:rPr>
          <w:rFonts w:asciiTheme="minorHAnsi" w:hAnsiTheme="minorHAnsi" w:cstheme="minorHAnsi"/>
          <w:b/>
          <w:sz w:val="24"/>
          <w:szCs w:val="24"/>
        </w:rPr>
        <w:t xml:space="preserve"> інноваційних методів обстеження у аспірантському дослідженні (на прикладі захворювань органів шлунково-кишкового тракту). </w:t>
      </w:r>
    </w:p>
    <w:p w:rsidR="002F6193" w:rsidRPr="00F715E1" w:rsidRDefault="00413E34" w:rsidP="002F6193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6193">
        <w:rPr>
          <w:rFonts w:asciiTheme="minorHAnsi" w:hAnsiTheme="minorHAnsi" w:cstheme="minorHAnsi"/>
          <w:color w:val="000000" w:themeColor="text1"/>
          <w:sz w:val="24"/>
          <w:szCs w:val="24"/>
        </w:rPr>
        <w:t>Поняття про методи обстеження пацієнтів, які застосовуються в галузі гастроентерології. Спеціальні методи  дослідження функціонального стану органів системи травлення. Симптоматологія типових захворювань органів шлунково-кишкового тракту. Гастрорентгенографія, фіброгастродуоденоскопія, ректороманоскопія, колоноскопія. Трактування результатів спеціальних досліджень органів кишково-шлункового тракту. Особливості обстеження пацієнтів з гострими та хронічними захворюваннями, а також з патологічними змінами стану органів системи травлення</w:t>
      </w:r>
      <w:r w:rsidR="006A32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32C2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та</w:t>
      </w:r>
      <w:r w:rsidR="002F6193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32C2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п</w:t>
      </w:r>
      <w:r w:rsidR="002F6193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орівняльний аналіз методів обстеження у аспірантському дослідженні.</w:t>
      </w:r>
    </w:p>
    <w:p w:rsidR="00C46BEC" w:rsidRDefault="00413E34" w:rsidP="00B866E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lang w:val="uk-UA" w:eastAsia="ru-RU"/>
        </w:rPr>
      </w:pPr>
      <w:r w:rsidRPr="002D0C61">
        <w:rPr>
          <w:rFonts w:asciiTheme="minorHAnsi" w:hAnsiTheme="minorHAnsi" w:cstheme="minorHAnsi"/>
          <w:b/>
          <w:lang w:val="uk-UA" w:eastAsia="ru-RU"/>
        </w:rPr>
        <w:t xml:space="preserve">Лекція 6. Тема 6. </w:t>
      </w:r>
      <w:r w:rsidR="00C46BEC" w:rsidRPr="00C46BEC">
        <w:rPr>
          <w:rFonts w:asciiTheme="minorHAnsi" w:hAnsiTheme="minorHAnsi" w:cstheme="minorHAnsi"/>
          <w:b/>
          <w:lang w:val="uk-UA" w:eastAsia="ru-RU"/>
        </w:rPr>
        <w:t>Оцінка якості обраних аспірантом методів обстеження пацієнтів з патологічними змінами органів шлунково-кишкового тракту.</w:t>
      </w:r>
    </w:p>
    <w:p w:rsidR="00C46BEC" w:rsidRPr="00F715E1" w:rsidRDefault="00C46BEC" w:rsidP="00C46BEC">
      <w:pPr>
        <w:pStyle w:val="Default"/>
        <w:spacing w:line="276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6A32C2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Поняття про методи обстеження пацієнтів, які застосовуються в галузі гастроентерології. Спеціальні методи  дослідження функціонального стану органів системи травлення. Симптоматологія типових захворювань органів шлунково-кишкового тракту. Гастрорентгенографія, фіброгастродуоденоскопія, ректороманоскопія, колоноскопія. Трактування результатів спеціальних досліджень органів кишково-шлункового тракту. </w:t>
      </w:r>
      <w:r w:rsidRPr="006A32C2">
        <w:rPr>
          <w:rFonts w:asciiTheme="minorHAnsi" w:eastAsiaTheme="minorHAnsi" w:hAnsiTheme="minorHAnsi" w:cstheme="minorHAnsi"/>
          <w:color w:val="000000" w:themeColor="text1"/>
          <w:lang w:val="uk-UA"/>
        </w:rPr>
        <w:lastRenderedPageBreak/>
        <w:t>Особливості обстеження пацієнтів з гострими та хронічними захворюваннями, а також з патологічними змінами стану органів системи травлення</w:t>
      </w:r>
      <w:r w:rsidR="006A32C2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6A32C2" w:rsidRPr="00F715E1">
        <w:rPr>
          <w:rFonts w:asciiTheme="minorHAnsi" w:hAnsiTheme="minorHAnsi" w:cstheme="minorHAnsi"/>
          <w:color w:val="000000" w:themeColor="text1"/>
          <w:lang w:val="uk-UA"/>
        </w:rPr>
        <w:t>та оцінка  якості обраних аспірантом методів обстеження пацієнтів</w:t>
      </w:r>
      <w:r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.</w:t>
      </w:r>
    </w:p>
    <w:p w:rsidR="00854EAF" w:rsidRPr="00F715E1" w:rsidRDefault="00413E34" w:rsidP="00B866E0">
      <w:pPr>
        <w:pStyle w:val="Default"/>
        <w:spacing w:line="276" w:lineRule="auto"/>
        <w:ind w:firstLine="708"/>
        <w:jc w:val="both"/>
        <w:rPr>
          <w:rFonts w:asciiTheme="minorHAnsi" w:eastAsiaTheme="minorHAnsi" w:hAnsiTheme="minorHAnsi" w:cstheme="minorHAnsi"/>
          <w:color w:val="C00000"/>
          <w:lang w:val="uk-UA"/>
        </w:rPr>
      </w:pPr>
      <w:r w:rsidRPr="00F715E1">
        <w:rPr>
          <w:rFonts w:asciiTheme="minorHAnsi" w:hAnsiTheme="minorHAnsi" w:cstheme="minorHAnsi"/>
          <w:b/>
          <w:lang w:val="uk-UA" w:eastAsia="ru-RU"/>
        </w:rPr>
        <w:t xml:space="preserve">Лекція 7. Тема 7.  </w:t>
      </w:r>
      <w:r w:rsidR="00C46BEC" w:rsidRPr="00F715E1">
        <w:rPr>
          <w:rFonts w:asciiTheme="minorHAnsi" w:hAnsiTheme="minorHAnsi" w:cstheme="minorHAnsi"/>
          <w:b/>
          <w:lang w:val="uk-UA" w:eastAsia="ru-RU"/>
        </w:rPr>
        <w:tab/>
        <w:t xml:space="preserve">Порівняльний аналіз класичних </w:t>
      </w:r>
      <w:r w:rsidR="004963CA" w:rsidRPr="00F715E1">
        <w:rPr>
          <w:rFonts w:asciiTheme="minorHAnsi" w:hAnsiTheme="minorHAnsi" w:cstheme="minorHAnsi"/>
          <w:b/>
          <w:lang w:val="uk-UA" w:eastAsia="ru-RU"/>
        </w:rPr>
        <w:t>та</w:t>
      </w:r>
      <w:r w:rsidR="00C46BEC" w:rsidRPr="00F715E1">
        <w:rPr>
          <w:rFonts w:asciiTheme="minorHAnsi" w:hAnsiTheme="minorHAnsi" w:cstheme="minorHAnsi"/>
          <w:b/>
          <w:lang w:val="uk-UA" w:eastAsia="ru-RU"/>
        </w:rPr>
        <w:t xml:space="preserve"> інноваційних методів обстеження у аспірантському дослідженні (на прикладі захворювань опорно-рухового апарату).</w:t>
      </w:r>
      <w:r w:rsidR="00854EAF" w:rsidRPr="00F715E1">
        <w:rPr>
          <w:rFonts w:asciiTheme="minorHAnsi" w:eastAsiaTheme="minorHAnsi" w:hAnsiTheme="minorHAnsi" w:cstheme="minorHAnsi"/>
          <w:color w:val="C00000"/>
          <w:lang w:val="uk-UA"/>
        </w:rPr>
        <w:t xml:space="preserve"> </w:t>
      </w:r>
    </w:p>
    <w:p w:rsidR="006A32C2" w:rsidRPr="00F715E1" w:rsidRDefault="00854EAF" w:rsidP="006A32C2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Поняття про різні види порушень постави. Порушення параметрів фізіологічних  викривлень хребта. Сколіоз.  Методи вивчення і оцінки рухомості в суглобах. Діагностика захворювань і уражень елементів опорно-рухового апарату. Дослідження шийного, грудного, поперекового, крижового і куприкового відділів хребта. </w:t>
      </w:r>
      <w:r w:rsidR="00F715E1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Дослідження</w:t>
      </w:r>
      <w:r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стану кісток та органів тазу. Діагностика вроджених і набутих деформацій стоп. Вальгусна і варусна постава п’яти. Клишоногість. Порожниста стопа. Кінська (еквінусна) стопа. К</w:t>
      </w:r>
      <w:r w:rsidR="00F715E1">
        <w:rPr>
          <w:rFonts w:asciiTheme="minorHAnsi" w:hAnsiTheme="minorHAnsi" w:cstheme="minorHAnsi"/>
          <w:color w:val="000000" w:themeColor="text1"/>
          <w:sz w:val="24"/>
          <w:szCs w:val="24"/>
        </w:rPr>
        <w:t>і</w:t>
      </w:r>
      <w:r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гтьоподібна деформація. Методи діагностик</w:t>
      </w:r>
      <w:r w:rsidR="00214D5B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різновидів вад </w:t>
      </w:r>
      <w:r w:rsidR="00F8152F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>опорно-рухового апарату</w:t>
      </w:r>
      <w:r w:rsidR="006A32C2" w:rsidRPr="00F715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та порівняльний аналіз методів обстеження у аспірантському дослідженні.</w:t>
      </w:r>
    </w:p>
    <w:p w:rsidR="00854EAF" w:rsidRPr="00F715E1" w:rsidRDefault="00413E34" w:rsidP="00B866E0">
      <w:pPr>
        <w:ind w:firstLine="567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F715E1">
        <w:rPr>
          <w:rFonts w:asciiTheme="minorHAnsi" w:hAnsiTheme="minorHAnsi" w:cstheme="minorHAnsi"/>
          <w:b/>
          <w:sz w:val="24"/>
          <w:szCs w:val="24"/>
        </w:rPr>
        <w:t xml:space="preserve">Лекція 8. Тема  8. </w:t>
      </w:r>
      <w:r w:rsidR="00854EAF" w:rsidRPr="00F715E1">
        <w:rPr>
          <w:rFonts w:asciiTheme="minorHAnsi" w:hAnsiTheme="minorHAnsi" w:cstheme="minorHAnsi"/>
          <w:b/>
          <w:sz w:val="24"/>
          <w:szCs w:val="24"/>
        </w:rPr>
        <w:t>Оцінка якості обраних аспірантом методів обстеження пацієнтів з патологічними змінами органів опорно-рухового апарату.</w:t>
      </w:r>
      <w:r w:rsidRPr="00F715E1">
        <w:rPr>
          <w:rFonts w:asciiTheme="minorHAnsi" w:hAnsiTheme="minorHAnsi" w:cstheme="minorHAnsi"/>
          <w:sz w:val="24"/>
          <w:szCs w:val="24"/>
        </w:rPr>
        <w:tab/>
      </w:r>
      <w:r w:rsidRPr="00F715E1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</w:p>
    <w:p w:rsidR="00854EAF" w:rsidRPr="00F715E1" w:rsidRDefault="00583280" w:rsidP="00854EAF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Дослідження стану основних елементів опорно-рухового апарату людини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. </w:t>
      </w:r>
      <w:r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Аналіз сучасних методик обстеження пацієнтів травматологічного профілю та оцінка їх ефективності.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Діагностика </w:t>
      </w:r>
      <w:r w:rsidR="00214D5B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типових 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захворювань </w:t>
      </w:r>
      <w:r w:rsidR="00214D5B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кісток і суглобів.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214D5B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Пошк</w:t>
      </w:r>
      <w:r w:rsidR="00E044DA">
        <w:rPr>
          <w:rFonts w:asciiTheme="minorHAnsi" w:eastAsiaTheme="minorHAnsi" w:hAnsiTheme="minorHAnsi" w:cstheme="minorHAnsi"/>
          <w:color w:val="000000" w:themeColor="text1"/>
          <w:lang w:val="uk-UA"/>
        </w:rPr>
        <w:t>о</w:t>
      </w:r>
      <w:r w:rsidR="00214D5B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д</w:t>
      </w:r>
      <w:r w:rsidR="00E044DA">
        <w:rPr>
          <w:rFonts w:asciiTheme="minorHAnsi" w:eastAsiaTheme="minorHAnsi" w:hAnsiTheme="minorHAnsi" w:cstheme="minorHAnsi"/>
          <w:color w:val="000000" w:themeColor="text1"/>
          <w:lang w:val="uk-UA"/>
        </w:rPr>
        <w:t>ж</w:t>
      </w:r>
      <w:r w:rsidR="00214D5B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ення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214D5B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>різних структур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опорно-рухового апарату. Дослідження шийного, грудного, поперекового, крижового і куприкового відділів хребта. Дослідж</w:t>
      </w:r>
      <w:r w:rsidR="00E044DA">
        <w:rPr>
          <w:rFonts w:asciiTheme="minorHAnsi" w:eastAsiaTheme="minorHAnsi" w:hAnsiTheme="minorHAnsi" w:cstheme="minorHAnsi"/>
          <w:color w:val="000000" w:themeColor="text1"/>
          <w:lang w:val="uk-UA"/>
        </w:rPr>
        <w:t>е</w:t>
      </w:r>
      <w:r w:rsidR="00854EAF" w:rsidRPr="00F715E1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ння стану кісток та органів тазу. 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 xml:space="preserve">Діагностика вроджених і набутих деформацій </w:t>
      </w:r>
      <w:r w:rsidR="00214D5B" w:rsidRPr="00F715E1">
        <w:rPr>
          <w:rFonts w:asciiTheme="minorHAnsi" w:hAnsiTheme="minorHAnsi" w:cstheme="minorHAnsi"/>
          <w:color w:val="000000" w:themeColor="text1"/>
          <w:lang w:val="uk-UA"/>
        </w:rPr>
        <w:t>грудної клітки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>. Клишоногість. П</w:t>
      </w:r>
      <w:r w:rsidR="00214D5B" w:rsidRPr="00F715E1">
        <w:rPr>
          <w:rFonts w:asciiTheme="minorHAnsi" w:hAnsiTheme="minorHAnsi" w:cstheme="minorHAnsi"/>
          <w:color w:val="000000" w:themeColor="text1"/>
          <w:lang w:val="uk-UA"/>
        </w:rPr>
        <w:t>л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>о</w:t>
      </w:r>
      <w:r w:rsidR="00214D5B" w:rsidRPr="00F715E1">
        <w:rPr>
          <w:rFonts w:asciiTheme="minorHAnsi" w:hAnsiTheme="minorHAnsi" w:cstheme="minorHAnsi"/>
          <w:color w:val="000000" w:themeColor="text1"/>
          <w:lang w:val="uk-UA"/>
        </w:rPr>
        <w:t>ск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>ост</w:t>
      </w:r>
      <w:r w:rsidR="00214D5B" w:rsidRPr="00F715E1">
        <w:rPr>
          <w:rFonts w:asciiTheme="minorHAnsi" w:hAnsiTheme="minorHAnsi" w:cstheme="minorHAnsi"/>
          <w:color w:val="000000" w:themeColor="text1"/>
          <w:lang w:val="uk-UA"/>
        </w:rPr>
        <w:t>опість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>. Методи діагностик</w:t>
      </w:r>
      <w:r w:rsidR="00214D5B" w:rsidRPr="00F715E1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="0037418E" w:rsidRPr="00F715E1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854EAF" w:rsidRPr="00F715E1"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7418E" w:rsidRPr="00F715E1">
        <w:rPr>
          <w:rFonts w:asciiTheme="minorHAnsi" w:hAnsiTheme="minorHAnsi" w:cstheme="minorHAnsi"/>
          <w:color w:val="000000" w:themeColor="text1"/>
          <w:lang w:val="uk-UA"/>
        </w:rPr>
        <w:t>у та ступеня плоскостопості.</w:t>
      </w:r>
    </w:p>
    <w:p w:rsidR="00A555C2" w:rsidRDefault="00413E34" w:rsidP="00B866E0">
      <w:pPr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9.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9. </w:t>
      </w:r>
      <w:r w:rsidR="00856E6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Порівняльний аналіз класичних </w:t>
      </w:r>
      <w:r w:rsidR="00856E6A" w:rsidRPr="00005839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та</w:t>
      </w:r>
      <w:r w:rsidR="00854EAF" w:rsidRPr="00854E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інноваційних методів обстеження у аспірантському дослідженні (на прикладі захворювань центральної та периферичної нервової системи). </w:t>
      </w:r>
    </w:p>
    <w:p w:rsidR="00854EAF" w:rsidRPr="00A12DCD" w:rsidRDefault="00854EAF" w:rsidP="00854EAF">
      <w:pPr>
        <w:shd w:val="clear" w:color="auto" w:fill="FFFFFF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Дослідження стану периферичних нервів. Оцінка чутливості до тактильних, термічних, вібраційних, гіпербаричних та інших видів подразн</w:t>
      </w:r>
      <w:r w:rsidR="003E78D8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иків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. Основні симптоми і синдроми розповсюджених захворювань периферичної нервової системи людини. Дослідження вегетативної нервової системи. Діагностика захворювань периферійної нервової системи. Реєстрація електричної активності шкіри. Плетизмографія.</w:t>
      </w:r>
    </w:p>
    <w:p w:rsidR="00A12DCD" w:rsidRPr="00247EC4" w:rsidRDefault="003E78D8" w:rsidP="00A12DCD">
      <w:pPr>
        <w:spacing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Д</w:t>
      </w:r>
      <w:r w:rsidR="00854EAF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ослідження 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типових </w:t>
      </w:r>
      <w:r w:rsidR="00854EAF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порушень вищої нервової діяльності людини. Оцінка властивостей вищої нервової діяльності. Неврологічні і клінічні методи обстеження центральної нервової системи</w:t>
      </w:r>
      <w:r w:rsidR="00A12DCD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та</w:t>
      </w:r>
      <w:r w:rsidR="00A12DC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A12DCD" w:rsidRPr="00247EC4">
        <w:rPr>
          <w:rFonts w:asciiTheme="minorHAnsi" w:hAnsiTheme="minorHAnsi" w:cstheme="minorHAnsi"/>
          <w:color w:val="000000" w:themeColor="text1"/>
          <w:sz w:val="24"/>
          <w:szCs w:val="24"/>
        </w:rPr>
        <w:t>порівняльний аналіз вибраних методик обстеження у аспірантському дослідженні.</w:t>
      </w:r>
    </w:p>
    <w:p w:rsidR="00854EAF" w:rsidRPr="00A12DCD" w:rsidRDefault="00854EAF" w:rsidP="003E78D8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5EE2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Основні симптоми і синдроми розповсюджених захворювань центральної нервової системи людини. Оцінка параметрів психофізіологічного стану та рухових розладів внаслідок порушення діяльності центральної нервової системи. Електроенцефалографія. Магнітоенцефалографія. </w:t>
      </w:r>
    </w:p>
    <w:p w:rsidR="00413E34" w:rsidRDefault="00413E34" w:rsidP="00B866E0">
      <w:pPr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10.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10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. </w:t>
      </w:r>
      <w:r w:rsidR="00F5521A" w:rsidRP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Інноваційні методи дослідження в психоневрології </w:t>
      </w:r>
      <w:r w:rsid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та о</w:t>
      </w:r>
      <w:r w:rsidR="00F5521A" w:rsidRP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собливості </w:t>
      </w:r>
      <w:r w:rsid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їх </w:t>
      </w:r>
      <w:r w:rsidR="00F5521A" w:rsidRP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застосування </w:t>
      </w:r>
      <w:r w:rsidR="00B363FB" w:rsidRPr="00005839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з метою</w:t>
      </w:r>
      <w:r w:rsidR="00B363F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діагности</w:t>
      </w:r>
      <w:r w:rsidR="00B363FB" w:rsidRPr="00005839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ки</w:t>
      </w:r>
      <w:r w:rsid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.</w:t>
      </w:r>
      <w:r w:rsidR="00F5521A" w:rsidRP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854EAF" w:rsidRPr="00854E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Оцінка якості обраних аспірантом методів обстеження пацієнтів з патологічними змінами центральної та периферичної нервової системи.</w:t>
      </w:r>
    </w:p>
    <w:p w:rsidR="00854EAF" w:rsidRPr="00A12DCD" w:rsidRDefault="00283382" w:rsidP="007C168B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 методи д</w:t>
      </w:r>
      <w:r w:rsidR="00854EAF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ослідження стану периферичних нервів. 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Сучасні методи о</w:t>
      </w:r>
      <w:r w:rsidR="00854EAF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цінк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="00854EAF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порогів </w:t>
      </w:r>
      <w:r w:rsidR="00854EAF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чутливості до тактильних, термічних, вібраційних, гіпербаричних та інших видів подразн</w:t>
      </w:r>
      <w:r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>иків</w:t>
      </w:r>
      <w:r w:rsidR="00A12DCD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2DCD" w:rsidRPr="00247EC4">
        <w:rPr>
          <w:rFonts w:asciiTheme="minorHAnsi" w:hAnsiTheme="minorHAnsi" w:cstheme="minorHAnsi"/>
          <w:color w:val="000000" w:themeColor="text1"/>
          <w:sz w:val="24"/>
          <w:szCs w:val="24"/>
        </w:rPr>
        <w:t>та їх порівняльний аналіз.</w:t>
      </w:r>
      <w:r w:rsidR="00A12DCD" w:rsidRPr="00A12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4EAF" w:rsidRPr="00A12DCD">
        <w:rPr>
          <w:rFonts w:asciiTheme="minorHAnsi" w:hAnsiTheme="minorHAnsi" w:cstheme="minorHAnsi"/>
          <w:sz w:val="24"/>
          <w:szCs w:val="24"/>
        </w:rPr>
        <w:t xml:space="preserve">Основні симптоми і синдроми розповсюджених захворювань периферичної нервової системи людини. Дослідження вегетативної нервової </w:t>
      </w:r>
      <w:r w:rsidR="00854EAF" w:rsidRPr="00A12DCD">
        <w:rPr>
          <w:rFonts w:asciiTheme="minorHAnsi" w:hAnsiTheme="minorHAnsi" w:cstheme="minorHAnsi"/>
          <w:sz w:val="24"/>
          <w:szCs w:val="24"/>
        </w:rPr>
        <w:lastRenderedPageBreak/>
        <w:t>системи.</w:t>
      </w:r>
      <w:r w:rsidR="00854EAF" w:rsidRPr="00A12DCD">
        <w:rPr>
          <w:rFonts w:asciiTheme="minorHAnsi" w:hAnsiTheme="minorHAnsi" w:cstheme="minorHAnsi"/>
          <w:b/>
          <w:bCs/>
        </w:rPr>
        <w:t xml:space="preserve"> </w:t>
      </w:r>
      <w:r w:rsidR="00854EAF" w:rsidRPr="00A12DCD">
        <w:rPr>
          <w:rFonts w:asciiTheme="minorHAnsi" w:hAnsiTheme="minorHAnsi" w:cstheme="minorHAnsi"/>
          <w:sz w:val="24"/>
          <w:szCs w:val="24"/>
        </w:rPr>
        <w:t xml:space="preserve">Діагностика захворювань периферійної нервової системи. Реєстрація електричної активності шкіри. Електроенцефалографія. Магнітоенцефалографія. </w:t>
      </w:r>
    </w:p>
    <w:p w:rsidR="00F5521A" w:rsidRDefault="00413E34" w:rsidP="00B866E0">
      <w:pPr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11.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11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.</w:t>
      </w:r>
      <w:r w:rsidR="00F5521A" w:rsidRP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ab/>
        <w:t xml:space="preserve">Особливості застосування інноваційних методів дослідження </w:t>
      </w:r>
      <w:r w:rsid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органів зору та слуху</w:t>
      </w:r>
      <w:r w:rsidR="0069529C" w:rsidRPr="0069529C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,</w:t>
      </w:r>
      <w:r w:rsid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7706F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</w:t>
      </w:r>
      <w:r w:rsidR="00CE077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орівняльний аналіз класичних </w:t>
      </w:r>
      <w:r w:rsidR="00CE077D" w:rsidRPr="00005839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та</w:t>
      </w:r>
      <w:r w:rsidR="00F5521A" w:rsidRPr="00F5521A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інноваційних методів обстеження у аспірантському дослідженні та оцінка якості обраних аспірантом методів. </w:t>
      </w:r>
    </w:p>
    <w:p w:rsidR="00854EAF" w:rsidRPr="00E52054" w:rsidRDefault="00854EAF" w:rsidP="00854EAF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Дослідження показників </w:t>
      </w:r>
      <w:r w:rsidR="00C20462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функціонального стану зорового та слухового </w:t>
      </w:r>
      <w:r w:rsidR="00C20462" w:rsidRPr="00247EC4">
        <w:rPr>
          <w:rFonts w:asciiTheme="minorHAnsi" w:hAnsiTheme="minorHAnsi" w:cstheme="minorHAnsi"/>
          <w:color w:val="000000" w:themeColor="text1"/>
          <w:sz w:val="24"/>
          <w:szCs w:val="24"/>
        </w:rPr>
        <w:t>аналізаторів</w:t>
      </w:r>
      <w:r w:rsidR="00E52054" w:rsidRPr="0024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та порівняльний аналіз ефективності вибраних методик дослідження.</w:t>
      </w:r>
      <w:r w:rsidR="00E52054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Основні виду порушень функці</w:t>
      </w:r>
      <w:r w:rsidR="00C20462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й зору та слуху.</w:t>
      </w: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Діагностика </w:t>
      </w:r>
      <w:r w:rsidR="00C20462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типових </w:t>
      </w: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захворювань </w:t>
      </w:r>
      <w:r w:rsidR="00C20462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органів зорового та слухового аналізаторів. Короткозорість, далекозорість, астигматизм.</w:t>
      </w: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4852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Середній та внутрішній отит.</w:t>
      </w:r>
      <w:r w:rsidR="000772C0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Неврит сл</w:t>
      </w:r>
      <w:r w:rsidR="00424852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у</w:t>
      </w:r>
      <w:r w:rsidR="000772C0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хового нерву.</w:t>
      </w: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Оцінка функціонального стану </w:t>
      </w:r>
      <w:r w:rsidR="000772C0"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аналізаторів </w:t>
      </w:r>
      <w:r w:rsidRPr="00E52054">
        <w:rPr>
          <w:rFonts w:asciiTheme="minorHAnsi" w:hAnsiTheme="minorHAnsi" w:cstheme="minorHAnsi"/>
          <w:color w:val="000000" w:themeColor="text1"/>
          <w:sz w:val="24"/>
          <w:szCs w:val="24"/>
        </w:rPr>
        <w:t>центральної нервової системи людини.</w:t>
      </w:r>
    </w:p>
    <w:p w:rsidR="00854EAF" w:rsidRDefault="00413E34" w:rsidP="00B866E0">
      <w:pPr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12.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12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. </w:t>
      </w:r>
      <w:r w:rsidR="00854EAF" w:rsidRPr="00854E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Особливості обстеження функціонального стану організму жінок.</w:t>
      </w:r>
    </w:p>
    <w:p w:rsidR="00854EAF" w:rsidRPr="009A2CAF" w:rsidRDefault="00854EAF" w:rsidP="000772C0">
      <w:pPr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Патології дітородної функції жіночого організму Особливості </w:t>
      </w:r>
      <w:r w:rsidR="00E65DDE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організації процесу реабілітації та фізіотерапії пацієнтів жіночої статі.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Дослідження морфо</w:t>
      </w:r>
      <w:r w:rsidR="000772C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логічних та 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функціональних </w:t>
      </w:r>
      <w:r w:rsidR="000772C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змін в організмі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жіно</w:t>
      </w:r>
      <w:r w:rsidR="000772C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к.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="00E65DDE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Вплив фізичних та емоційних навантажень, пов’язаних з тренувальним процесом у сфері спорту високих досягнень на </w:t>
      </w:r>
      <w:r w:rsidR="004F750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стан </w:t>
      </w:r>
      <w:r w:rsidR="00E65DDE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організм</w:t>
      </w:r>
      <w:r w:rsidR="004F750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у</w:t>
      </w:r>
      <w:r w:rsidR="00E65DDE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жінок</w:t>
      </w:r>
      <w:r w:rsidR="004F750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та їх репродуктивну функцію</w:t>
      </w:r>
      <w:r w:rsidR="00E65DDE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Контроль за </w:t>
      </w:r>
      <w:r w:rsidR="004F750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рівнем 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тренува</w:t>
      </w:r>
      <w:r w:rsidR="004F750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льних навантажень для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жінок </w:t>
      </w:r>
      <w:r w:rsidR="004F7500"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 період різних фаз оваріально-менструального циклу</w:t>
      </w:r>
      <w:r w:rsidRPr="009A2CA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413E34" w:rsidRPr="00247EC4" w:rsidRDefault="00413E34" w:rsidP="00B866E0">
      <w:pPr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247EC4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Лекція 13. Тема 13.</w:t>
      </w:r>
      <w:r w:rsidR="00854EAF" w:rsidRPr="00247EC4">
        <w:t xml:space="preserve"> </w:t>
      </w:r>
      <w:r w:rsidR="00854EAF" w:rsidRPr="00247EC4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Оцінка функціонального стану та якості життя пацієнтів до, під час і після застосування реабілітаційних програм.</w:t>
      </w:r>
    </w:p>
    <w:p w:rsidR="00854EAF" w:rsidRPr="00247EC4" w:rsidRDefault="00854EAF" w:rsidP="00275243">
      <w:pPr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Поняття про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критерії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як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о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ст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і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життя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людини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. 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Методики о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цінк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и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якості життя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різних категорій населення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  Фізичний статус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людини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 Психічний статус</w:t>
      </w:r>
      <w:r w:rsidR="00275243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людини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 Приклад</w:t>
      </w:r>
      <w:r w:rsidR="00510E92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и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оцінювання </w:t>
      </w:r>
      <w:r w:rsidR="00510E92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рівня </w:t>
      </w:r>
      <w:r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якості життя хворих.</w:t>
      </w:r>
      <w:r w:rsidR="00510E92" w:rsidRPr="0024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Вплив результатів оцінки якості життя пацієнтів на процес обґрунтування індивідуальних програм їх фізичної реабілітації та на визначення оптимального курсу фізіотерапевтичного лікування.</w:t>
      </w:r>
    </w:p>
    <w:p w:rsidR="00854EAF" w:rsidRPr="002A44FF" w:rsidRDefault="00854EAF" w:rsidP="00413E34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413E34" w:rsidRPr="001876F6" w:rsidRDefault="00413E34" w:rsidP="00413E34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1876F6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Практичні заняття:</w:t>
      </w:r>
    </w:p>
    <w:p w:rsidR="00413E34" w:rsidRPr="001876F6" w:rsidRDefault="00413E34" w:rsidP="00413E34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:rsidR="00413E34" w:rsidRPr="001876F6" w:rsidRDefault="00413E34" w:rsidP="00B866E0">
      <w:pPr>
        <w:spacing w:line="240" w:lineRule="auto"/>
        <w:ind w:left="284" w:firstLine="42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876F6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Практичне заняття</w:t>
      </w:r>
      <w:r w:rsidRPr="001876F6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Pr="001876F6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1.</w:t>
      </w:r>
      <w:r w:rsidR="0056778E" w:rsidRPr="001876F6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  <w:t>Пошук та вибір методів обстеження, необхідних для виконання науково-дослідної роботи. Основи теорії тестів.</w:t>
      </w:r>
      <w:r w:rsidRPr="001876F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1876F6">
        <w:rPr>
          <w:rFonts w:asciiTheme="minorHAnsi" w:hAnsiTheme="minorHAnsi" w:cstheme="minorHAnsi"/>
          <w:bCs/>
          <w:iCs/>
          <w:sz w:val="24"/>
          <w:szCs w:val="24"/>
        </w:rPr>
        <w:t>(пояснення, презентація, дискусія).</w:t>
      </w:r>
    </w:p>
    <w:p w:rsidR="0056778E" w:rsidRPr="001876F6" w:rsidRDefault="0056778E" w:rsidP="0053031D">
      <w:pPr>
        <w:spacing w:line="240" w:lineRule="auto"/>
        <w:ind w:left="284" w:firstLine="709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1876F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Пошук і аналіз літературних джерел. Патентний пошук. Інформаційні та комунікаційні технології в пошуку необхідних методик обстеження. Модифікація відомих методик обстеження. Основні положення теорії тестів. Шкали вимірювань. Точність вимірювань.</w:t>
      </w:r>
    </w:p>
    <w:p w:rsidR="00413E34" w:rsidRPr="001876F6" w:rsidRDefault="00413E34" w:rsidP="00FA504D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1876F6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1876F6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1876F6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1876F6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1876F6" w:rsidRDefault="00413E34" w:rsidP="0053031D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76F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1876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1876F6" w:rsidRDefault="00413E34" w:rsidP="0053031D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76F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Завдання на СРС:</w:t>
      </w:r>
      <w:r w:rsidRPr="001876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охарактеризувати </w:t>
      </w:r>
      <w:r w:rsidR="00FA504D" w:rsidRPr="001876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 порівняти </w:t>
      </w:r>
      <w:r w:rsidRPr="001876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основні методи обстеження, що застосовуються з метою визначення морфологічного та функціонального стану пацієнтів з різними видами патологічних змін в їх організмі. </w:t>
      </w:r>
    </w:p>
    <w:p w:rsidR="00413E34" w:rsidRPr="001876F6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1876F6">
        <w:rPr>
          <w:rFonts w:cstheme="minorHAnsi"/>
          <w:b/>
          <w:bCs/>
          <w:iCs/>
          <w:sz w:val="24"/>
          <w:szCs w:val="24"/>
          <w:lang w:val="uk-UA"/>
        </w:rPr>
        <w:t>Практичне заняття 2.</w:t>
      </w:r>
      <w:r w:rsidRPr="001876F6">
        <w:rPr>
          <w:rFonts w:cstheme="minorHAnsi"/>
          <w:sz w:val="24"/>
          <w:szCs w:val="24"/>
          <w:lang w:val="uk-UA"/>
        </w:rPr>
        <w:t xml:space="preserve"> </w:t>
      </w:r>
      <w:r w:rsidR="0056778E" w:rsidRPr="001876F6">
        <w:rPr>
          <w:rFonts w:cstheme="minorHAnsi"/>
          <w:b/>
          <w:sz w:val="24"/>
          <w:szCs w:val="24"/>
          <w:lang w:val="uk-UA"/>
        </w:rPr>
        <w:t xml:space="preserve">Критерії реабілітаційної програми аспірантського дослідження та їх оцінка (критерії: комфортність, побічний вплив на організм пацієнта, доступність необхідних пристроїв і матеріалів, безпечність процедур) </w:t>
      </w:r>
      <w:r w:rsidRPr="001876F6">
        <w:rPr>
          <w:sz w:val="24"/>
          <w:szCs w:val="24"/>
          <w:lang w:val="uk-UA"/>
        </w:rPr>
        <w:t>(пояснення, презентація, дискусія</w:t>
      </w:r>
      <w:r w:rsidRPr="001876F6">
        <w:rPr>
          <w:i/>
          <w:sz w:val="24"/>
          <w:szCs w:val="24"/>
          <w:lang w:val="uk-UA"/>
        </w:rPr>
        <w:t>)</w:t>
      </w:r>
      <w:r w:rsidRPr="001876F6">
        <w:rPr>
          <w:sz w:val="24"/>
          <w:szCs w:val="24"/>
          <w:lang w:val="uk-UA"/>
        </w:rPr>
        <w:t>.</w:t>
      </w:r>
    </w:p>
    <w:p w:rsidR="0056778E" w:rsidRPr="00626866" w:rsidRDefault="00E239C9" w:rsidP="0053031D">
      <w:pPr>
        <w:pStyle w:val="TableParagraph"/>
        <w:ind w:left="284" w:right="196" w:firstLine="709"/>
        <w:jc w:val="both"/>
        <w:rPr>
          <w:rFonts w:cstheme="minorHAnsi"/>
          <w:bCs/>
          <w:iCs/>
          <w:color w:val="000000" w:themeColor="text1"/>
          <w:sz w:val="24"/>
          <w:szCs w:val="24"/>
          <w:lang w:val="uk-UA"/>
        </w:rPr>
      </w:pPr>
      <w:r w:rsidRPr="001876F6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«</w:t>
      </w:r>
      <w:r w:rsidR="0056778E" w:rsidRPr="001876F6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Фізіологічна ціна» дослідження. Комфортність обстеження. Об’єктивність, уніфікація та необхідність дотримання стандартам. Облік побічних впливів і реакцій.</w:t>
      </w:r>
      <w:r w:rsidR="0056778E" w:rsidRPr="00626866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="0056778E" w:rsidRPr="00626866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lastRenderedPageBreak/>
        <w:t>Доступність необхідних пристроїв і матеріалів. Безпечність.</w:t>
      </w:r>
    </w:p>
    <w:p w:rsidR="00413E34" w:rsidRPr="00626866" w:rsidRDefault="00413E34" w:rsidP="0053031D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626866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626866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626866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626866" w:rsidRDefault="00413E34" w:rsidP="0053031D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686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6268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53031D" w:rsidRPr="00626866" w:rsidRDefault="00413E34" w:rsidP="0053031D">
      <w:pPr>
        <w:spacing w:line="240" w:lineRule="auto"/>
        <w:ind w:left="284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626866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Завдання на СРС:</w:t>
      </w:r>
      <w:r w:rsidRPr="0062686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навести докладну характеристику основних методів обстеження, що застосовуються в практичній діяльності реабілітолога для визначення стану пацієнтів</w:t>
      </w:r>
      <w:r w:rsidR="0053031D" w:rsidRPr="0062686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</w:p>
    <w:p w:rsidR="00413E34" w:rsidRDefault="00413E34" w:rsidP="00B866E0">
      <w:pPr>
        <w:ind w:left="284" w:firstLine="424"/>
        <w:jc w:val="both"/>
        <w:rPr>
          <w:sz w:val="24"/>
          <w:szCs w:val="24"/>
        </w:rPr>
      </w:pPr>
      <w:r w:rsidRP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Практичне заняття 3.  </w:t>
      </w:r>
      <w:r w:rsidR="0056778E" w:rsidRPr="0056778E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Обґрунтування вибору  оптимальних методів обстеження пацієнтів та  порівняльна оцінка якості обраної методики з відомими методиками, які застосовувались раніше для обстеження пацієнтів з захворюваннями органів серцево-судинної системи</w:t>
      </w:r>
      <w:r w:rsidR="00F27627" w:rsidRPr="00F27627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 </w:t>
      </w:r>
      <w:r w:rsidRPr="000F44D6">
        <w:rPr>
          <w:sz w:val="24"/>
          <w:szCs w:val="24"/>
        </w:rPr>
        <w:t>(пояснення, презентація, дискусія</w:t>
      </w:r>
      <w:r w:rsidRPr="000F44D6">
        <w:rPr>
          <w:i/>
          <w:sz w:val="24"/>
          <w:szCs w:val="24"/>
        </w:rPr>
        <w:t>)</w:t>
      </w:r>
      <w:r w:rsidRPr="000F44D6">
        <w:rPr>
          <w:sz w:val="24"/>
          <w:szCs w:val="24"/>
        </w:rPr>
        <w:t>.</w:t>
      </w:r>
    </w:p>
    <w:p w:rsidR="005752AE" w:rsidRPr="00704500" w:rsidRDefault="005752AE" w:rsidP="00F60224">
      <w:pPr>
        <w:ind w:left="284" w:firstLine="709"/>
        <w:jc w:val="both"/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</w:pPr>
      <w:r w:rsidRPr="00704500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Принципи вибору оптимальної підбірки методик, потрібних для вирішення завдань наукового дослідження.</w:t>
      </w:r>
      <w:r w:rsidR="00F60224" w:rsidRPr="00704500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 xml:space="preserve"> Оцінка їх ефективності та доцільність поєднання в певні групи методик.</w:t>
      </w:r>
    </w:p>
    <w:p w:rsidR="00413E34" w:rsidRPr="00D04E03" w:rsidRDefault="00413E34" w:rsidP="00F60224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D04E03">
        <w:rPr>
          <w:color w:val="000000" w:themeColor="text1"/>
          <w:sz w:val="24"/>
          <w:szCs w:val="24"/>
          <w:lang w:val="uk-UA"/>
        </w:rPr>
        <w:t xml:space="preserve"> </w:t>
      </w:r>
      <w:r w:rsidRPr="00D04E03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D04E03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D04E03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D04E03" w:rsidRDefault="00413E34" w:rsidP="00F60224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4E03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D04E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552D3F" w:rsidRDefault="00413E34" w:rsidP="00F60224">
      <w:pPr>
        <w:spacing w:line="240" w:lineRule="auto"/>
        <w:ind w:left="284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D04E03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Завдання на СРС:</w:t>
      </w:r>
      <w:r w:rsidRPr="00D04E03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Pr="00D04E0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</w:t>
      </w:r>
      <w:r w:rsidR="00F60224" w:rsidRPr="00D04E0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захворюваннями органів серцево-судинної системи</w:t>
      </w:r>
      <w:r w:rsidR="00D04E03" w:rsidRPr="00D04E0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</w:t>
      </w:r>
      <w:r w:rsidR="00D04E03" w:rsidRPr="00552D3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та порівняти ефективеість їх застосування.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Практичне заняття 4.</w:t>
      </w:r>
      <w:r w:rsidR="005B4888" w:rsidRPr="005B4888">
        <w:rPr>
          <w:rFonts w:cstheme="minorHAnsi"/>
          <w:b/>
          <w:bCs/>
          <w:iCs/>
          <w:noProof/>
          <w:sz w:val="24"/>
          <w:szCs w:val="24"/>
          <w:lang w:val="uk-UA"/>
        </w:rPr>
        <w:tab/>
      </w:r>
      <w:r w:rsidR="0056778E" w:rsidRPr="0056778E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Обґрунтування вибору  оптимальних методів обстеження пацієнтів та  порівняльна оцінка якості обраної методики з відомими методиками, які застосовувались раніше для обстеження пацієнтів з захворюваннями органів системи дихання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80683B" w:rsidRPr="005904AE" w:rsidRDefault="0080683B" w:rsidP="00416E87">
      <w:pPr>
        <w:pStyle w:val="TableParagraph"/>
        <w:ind w:left="284" w:right="196" w:firstLine="709"/>
        <w:jc w:val="both"/>
        <w:rPr>
          <w:color w:val="000000" w:themeColor="text1"/>
          <w:sz w:val="24"/>
          <w:szCs w:val="24"/>
          <w:lang w:val="uk-UA"/>
        </w:rPr>
      </w:pPr>
      <w:r w:rsidRPr="005904AE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Загальна характеристика типових захворювань органів системи дихання. Сутність фізіологічних змін в організмі пацієнтів при даному виді захворювань.</w:t>
      </w:r>
      <w:r w:rsidR="00416E87" w:rsidRPr="005904AE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Методичні підходи до обгрунтування реабілітаційних програм</w:t>
      </w:r>
      <w:r w:rsidR="005904AE" w:rsidRPr="005904AE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</w:t>
      </w:r>
      <w:r w:rsidR="005904AE" w:rsidRPr="00552D3F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та методик обстеження</w:t>
      </w:r>
      <w:r w:rsidR="00416E87" w:rsidRPr="00552D3F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.</w:t>
      </w:r>
    </w:p>
    <w:p w:rsidR="00413E34" w:rsidRPr="005904AE" w:rsidRDefault="00413E34" w:rsidP="00416E87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5904AE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5904AE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5904AE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190757" w:rsidRDefault="00413E34" w:rsidP="00416E87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0757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1907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190757" w:rsidRPr="00552D3F" w:rsidRDefault="00413E34" w:rsidP="00190757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</w:rPr>
      </w:pPr>
      <w:r w:rsidRPr="00416E87">
        <w:rPr>
          <w:rFonts w:asciiTheme="minorHAnsi" w:hAnsiTheme="minorHAnsi" w:cstheme="minorHAnsi"/>
          <w:bCs/>
          <w:iCs/>
          <w:noProof/>
          <w:color w:val="00B050"/>
        </w:rPr>
        <w:t xml:space="preserve">   </w:t>
      </w:r>
      <w:r w:rsidRPr="00190757">
        <w:rPr>
          <w:rFonts w:asciiTheme="minorHAnsi" w:hAnsiTheme="minorHAnsi" w:cstheme="minorHAnsi"/>
          <w:bCs/>
          <w:iCs/>
          <w:noProof/>
        </w:rPr>
        <w:t>Завдання на СРС:</w:t>
      </w:r>
      <w:r w:rsidRPr="00190757">
        <w:rPr>
          <w:rFonts w:asciiTheme="minorHAnsi" w:hAnsiTheme="minorHAnsi" w:cstheme="minorHAnsi"/>
          <w:noProof/>
        </w:rPr>
        <w:t xml:space="preserve">  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захворюваннями органів </w:t>
      </w:r>
      <w:r w:rsidR="00416E87" w:rsidRPr="00190757">
        <w:rPr>
          <w:rFonts w:asciiTheme="minorHAnsi" w:hAnsiTheme="minorHAnsi" w:cstheme="minorHAnsi"/>
          <w:noProof/>
        </w:rPr>
        <w:t>системи дихання</w:t>
      </w:r>
      <w:r w:rsidR="00190757" w:rsidRPr="00190757">
        <w:rPr>
          <w:rFonts w:asciiTheme="minorHAnsi" w:hAnsiTheme="minorHAnsi" w:cstheme="minorHAnsi"/>
          <w:noProof/>
        </w:rPr>
        <w:t xml:space="preserve"> </w:t>
      </w:r>
      <w:r w:rsidR="00190757" w:rsidRPr="00552D3F">
        <w:rPr>
          <w:rFonts w:asciiTheme="minorHAnsi" w:hAnsiTheme="minorHAnsi" w:cstheme="minorHAnsi"/>
          <w:noProof/>
        </w:rPr>
        <w:t>та обгрунтувати доцільність їх застосування.</w:t>
      </w:r>
    </w:p>
    <w:p w:rsidR="00413E34" w:rsidRDefault="00413E34" w:rsidP="00B866E0">
      <w:pPr>
        <w:spacing w:line="240" w:lineRule="auto"/>
        <w:ind w:left="284" w:firstLine="424"/>
        <w:jc w:val="both"/>
        <w:rPr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Практичне заняття 5.  </w:t>
      </w:r>
      <w:r w:rsidR="0056778E" w:rsidRPr="0056778E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Обґрунтування вибору  оптимальних методів обстеження пацієнтів та  порівняльна оцінка якості обраної методики з відомими методиками, які застосовувались раніше для обстеження пацієнтів з захворюваннями органів шлунково-кишкового тракту </w:t>
      </w:r>
      <w:r w:rsidRPr="00DA6A7A">
        <w:rPr>
          <w:rFonts w:asciiTheme="minorHAnsi" w:hAnsiTheme="minorHAnsi" w:cstheme="minorBidi"/>
          <w:sz w:val="24"/>
          <w:szCs w:val="24"/>
        </w:rPr>
        <w:t>(пояснення, презентація, дискусія</w:t>
      </w:r>
      <w:r w:rsidRPr="000F44D6">
        <w:rPr>
          <w:i/>
          <w:sz w:val="24"/>
          <w:szCs w:val="24"/>
        </w:rPr>
        <w:t>)</w:t>
      </w:r>
      <w:r w:rsidRPr="000F44D6">
        <w:rPr>
          <w:sz w:val="24"/>
          <w:szCs w:val="24"/>
        </w:rPr>
        <w:t>.</w:t>
      </w:r>
    </w:p>
    <w:p w:rsidR="00985BD8" w:rsidRPr="00861D74" w:rsidRDefault="00985BD8" w:rsidP="002A4CBA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Загальна характеристика типових захворювань органів шлунково-кишкового тракту. </w:t>
      </w:r>
      <w:r w:rsidR="002A4CBA" w:rsidRPr="00861D74">
        <w:rPr>
          <w:rFonts w:asciiTheme="minorHAnsi" w:hAnsiTheme="minorHAnsi" w:cstheme="minorHAnsi"/>
          <w:color w:val="000000" w:themeColor="text1"/>
          <w:sz w:val="24"/>
          <w:szCs w:val="24"/>
        </w:rPr>
        <w:t>Сутність фізіологічних змін в організмі пацієнтів з даним видом захворювань. Методичні підходи до обґрунтування реабілітаційних програм.</w:t>
      </w:r>
    </w:p>
    <w:p w:rsidR="00413E34" w:rsidRPr="00861D74" w:rsidRDefault="00413E34" w:rsidP="002A4CBA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861D74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861D74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861D74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861D74" w:rsidRDefault="00413E34" w:rsidP="002A4CBA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D7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861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861D74" w:rsidRPr="00552D3F" w:rsidRDefault="00413E34" w:rsidP="00861D74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</w:rPr>
      </w:pPr>
      <w:r w:rsidRPr="00861D74">
        <w:rPr>
          <w:rFonts w:asciiTheme="minorHAnsi" w:hAnsiTheme="minorHAnsi" w:cstheme="minorHAnsi"/>
          <w:bCs/>
          <w:iCs/>
          <w:noProof/>
        </w:rPr>
        <w:t xml:space="preserve">     Завдання на СРС:</w:t>
      </w:r>
      <w:r w:rsidRPr="00861D74">
        <w:rPr>
          <w:rFonts w:asciiTheme="minorHAnsi" w:hAnsiTheme="minorHAnsi" w:cstheme="minorHAnsi"/>
          <w:noProof/>
        </w:rPr>
        <w:t xml:space="preserve">  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вродженими вадами і захворюваннями органів </w:t>
      </w:r>
      <w:r w:rsidR="00985BD8" w:rsidRPr="00861D74">
        <w:rPr>
          <w:rFonts w:asciiTheme="minorHAnsi" w:hAnsiTheme="minorHAnsi" w:cstheme="minorHAnsi"/>
          <w:noProof/>
        </w:rPr>
        <w:t>шлунково-кишкового тракту</w:t>
      </w:r>
      <w:r w:rsidR="00861D74" w:rsidRPr="00861D74">
        <w:rPr>
          <w:rFonts w:asciiTheme="minorHAnsi" w:hAnsiTheme="minorHAnsi" w:cstheme="minorHAnsi"/>
          <w:noProof/>
        </w:rPr>
        <w:t xml:space="preserve"> </w:t>
      </w:r>
      <w:r w:rsidR="00861D74" w:rsidRPr="00552D3F">
        <w:rPr>
          <w:rFonts w:asciiTheme="minorHAnsi" w:hAnsiTheme="minorHAnsi" w:cstheme="minorHAnsi"/>
          <w:noProof/>
        </w:rPr>
        <w:t>та обгрунтувати доцільність їх застосування.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6.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56778E" w:rsidRPr="0056778E">
        <w:rPr>
          <w:rFonts w:cstheme="minorHAnsi"/>
          <w:b/>
          <w:noProof/>
          <w:sz w:val="24"/>
          <w:szCs w:val="24"/>
          <w:lang w:val="uk-UA"/>
        </w:rPr>
        <w:t xml:space="preserve">Обґрунтування вибору  оптимальних методів обстеження пацієнтів та  порівняльна оцінка якості обраної методики з відомими методиками, які застосовувались раніше для обстеження пацієнтів з </w:t>
      </w:r>
      <w:r w:rsidR="009F0375">
        <w:rPr>
          <w:rFonts w:cstheme="minorHAnsi"/>
          <w:b/>
          <w:noProof/>
          <w:sz w:val="24"/>
          <w:szCs w:val="24"/>
          <w:lang w:val="uk-UA"/>
        </w:rPr>
        <w:t>патологічними змінами опорно-</w:t>
      </w:r>
      <w:r w:rsidR="009F0375">
        <w:rPr>
          <w:rFonts w:cstheme="minorHAnsi"/>
          <w:b/>
          <w:noProof/>
          <w:sz w:val="24"/>
          <w:szCs w:val="24"/>
          <w:lang w:val="uk-UA"/>
        </w:rPr>
        <w:lastRenderedPageBreak/>
        <w:t>рухового апарату</w:t>
      </w:r>
      <w:r w:rsidR="0056778E" w:rsidRPr="0056778E">
        <w:rPr>
          <w:rFonts w:cstheme="minorHAnsi"/>
          <w:b/>
          <w:noProof/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6A1268" w:rsidRPr="00552D3F" w:rsidRDefault="006A1268" w:rsidP="006A1268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4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Загальна характеристика типових захворювань органів опорно-рухового апарату людини. Сутність фізіологічних змін в організмі пацієнтів з даним видом захворювань. </w:t>
      </w:r>
      <w:r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Методичні підходи до обґрунтування </w:t>
      </w:r>
      <w:r w:rsidR="00F3042E"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застосування </w:t>
      </w:r>
      <w:r w:rsidR="00DA6A7A"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>обраної</w:t>
      </w:r>
      <w:r w:rsidR="00F3042E"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>реабілітаційн</w:t>
      </w:r>
      <w:r w:rsidR="00F3042E"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>ої</w:t>
      </w:r>
      <w:r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</w:t>
      </w:r>
      <w:r w:rsidR="00F3042E"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>и</w:t>
      </w:r>
      <w:r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13E34" w:rsidRPr="00A56869" w:rsidRDefault="00413E34" w:rsidP="006A1268">
      <w:pPr>
        <w:pStyle w:val="TableParagraph"/>
        <w:ind w:left="284" w:right="196" w:firstLine="709"/>
        <w:jc w:val="both"/>
        <w:rPr>
          <w:rFonts w:cstheme="minorHAnsi"/>
          <w:b/>
          <w:sz w:val="24"/>
          <w:szCs w:val="24"/>
          <w:lang w:val="uk-UA"/>
        </w:rPr>
      </w:pPr>
      <w:r w:rsidRPr="00A56869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A56869">
        <w:rPr>
          <w:rFonts w:cstheme="minorHAnsi"/>
          <w:b/>
          <w:sz w:val="24"/>
          <w:szCs w:val="24"/>
          <w:lang w:val="uk-UA"/>
        </w:rPr>
        <w:t xml:space="preserve">: </w:t>
      </w:r>
      <w:r w:rsidRPr="00A56869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A56869" w:rsidRDefault="00413E34" w:rsidP="006A1268">
      <w:pPr>
        <w:spacing w:line="240" w:lineRule="auto"/>
        <w:ind w:left="284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56869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A56869">
        <w:rPr>
          <w:rFonts w:asciiTheme="minorHAnsi" w:hAnsiTheme="minorHAnsi" w:cstheme="minorHAnsi"/>
          <w:sz w:val="24"/>
          <w:szCs w:val="24"/>
        </w:rPr>
        <w:t xml:space="preserve">, додаткова, конспект лекцій. </w:t>
      </w:r>
    </w:p>
    <w:p w:rsidR="00413E34" w:rsidRPr="00552D3F" w:rsidRDefault="00413E34" w:rsidP="006A1268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</w:rPr>
      </w:pPr>
      <w:r w:rsidRPr="00A56869">
        <w:rPr>
          <w:rFonts w:asciiTheme="minorHAnsi" w:hAnsiTheme="minorHAnsi" w:cstheme="minorHAnsi"/>
          <w:bCs/>
          <w:iCs/>
          <w:noProof/>
        </w:rPr>
        <w:t>Завдання на СРС:</w:t>
      </w:r>
      <w:r w:rsidRPr="00A56869">
        <w:rPr>
          <w:rFonts w:asciiTheme="minorHAnsi" w:hAnsiTheme="minorHAnsi" w:cstheme="minorHAnsi"/>
          <w:noProof/>
        </w:rPr>
        <w:t xml:space="preserve">  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захворюваннями і патологічними </w:t>
      </w:r>
      <w:r w:rsidR="006A1268" w:rsidRPr="00A56869">
        <w:rPr>
          <w:rFonts w:asciiTheme="minorHAnsi" w:hAnsiTheme="minorHAnsi" w:cstheme="minorHAnsi"/>
          <w:noProof/>
        </w:rPr>
        <w:t>змінами опорно-рухового апарату</w:t>
      </w:r>
      <w:r w:rsidR="00A56869" w:rsidRPr="00A56869">
        <w:rPr>
          <w:rFonts w:asciiTheme="minorHAnsi" w:hAnsiTheme="minorHAnsi" w:cstheme="minorHAnsi"/>
          <w:noProof/>
        </w:rPr>
        <w:t xml:space="preserve"> </w:t>
      </w:r>
      <w:r w:rsidR="00A56869" w:rsidRPr="00552D3F">
        <w:rPr>
          <w:rFonts w:asciiTheme="minorHAnsi" w:hAnsiTheme="minorHAnsi" w:cstheme="minorHAnsi"/>
          <w:noProof/>
        </w:rPr>
        <w:t>та обгрунтувати доцільність їх застосування.</w:t>
      </w:r>
    </w:p>
    <w:p w:rsidR="00413E34" w:rsidRDefault="00413E34" w:rsidP="00B866E0">
      <w:pPr>
        <w:ind w:left="284" w:firstLine="424"/>
        <w:rPr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7.  </w:t>
      </w:r>
      <w:r w:rsidR="0056778E" w:rsidRPr="0056778E">
        <w:rPr>
          <w:rFonts w:asciiTheme="minorHAnsi" w:hAnsiTheme="minorHAnsi" w:cstheme="minorHAnsi"/>
          <w:b/>
          <w:noProof/>
          <w:sz w:val="24"/>
          <w:szCs w:val="24"/>
        </w:rPr>
        <w:t xml:space="preserve">Обґрунтування вибору  оптимальних методів обстеження пацієнтів та  порівняльна оцінка якості обраної методики з відомими методиками, які застосовувались раніше для обстеження пацієнтів з </w:t>
      </w:r>
      <w:r w:rsidR="00EE70B6">
        <w:rPr>
          <w:rFonts w:asciiTheme="minorHAnsi" w:hAnsiTheme="minorHAnsi" w:cstheme="minorHAnsi"/>
          <w:b/>
          <w:noProof/>
          <w:sz w:val="24"/>
          <w:szCs w:val="24"/>
        </w:rPr>
        <w:t>патологічними змінами функцій центральної нервової системи</w:t>
      </w:r>
      <w:r w:rsidR="001902DE" w:rsidRPr="000F44D6">
        <w:rPr>
          <w:sz w:val="24"/>
          <w:szCs w:val="24"/>
        </w:rPr>
        <w:t xml:space="preserve"> </w:t>
      </w:r>
      <w:r w:rsidRPr="000F44D6">
        <w:rPr>
          <w:sz w:val="24"/>
          <w:szCs w:val="24"/>
        </w:rPr>
        <w:t>(пояснення, презентація, дискусія</w:t>
      </w:r>
      <w:r w:rsidRPr="000F44D6">
        <w:rPr>
          <w:i/>
          <w:sz w:val="24"/>
          <w:szCs w:val="24"/>
        </w:rPr>
        <w:t>)</w:t>
      </w:r>
      <w:r w:rsidRPr="000F44D6">
        <w:rPr>
          <w:sz w:val="24"/>
          <w:szCs w:val="24"/>
        </w:rPr>
        <w:t>.</w:t>
      </w:r>
    </w:p>
    <w:p w:rsidR="00EE70B6" w:rsidRPr="00895AA2" w:rsidRDefault="00EE70B6" w:rsidP="00EE70B6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Загальна характеристика типових </w:t>
      </w:r>
      <w:r w:rsidR="009530D0"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>патологічних станів центральної нервової системи</w:t>
      </w:r>
      <w:r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людини. Сутність фізіологічних змін в організмі пацієнтів з дан</w:t>
      </w:r>
      <w:r w:rsidR="009530D0"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>ою категорією патологічних змін в організмі</w:t>
      </w:r>
      <w:r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Методичні підходи до обґрунтування </w:t>
      </w:r>
      <w:r w:rsidR="00895AA2" w:rsidRPr="00552D3F">
        <w:rPr>
          <w:rFonts w:asciiTheme="minorHAnsi" w:hAnsiTheme="minorHAnsi" w:cstheme="minorHAnsi"/>
          <w:color w:val="000000" w:themeColor="text1"/>
          <w:sz w:val="24"/>
          <w:szCs w:val="24"/>
        </w:rPr>
        <w:t>вибору  необхідних</w:t>
      </w:r>
      <w:r w:rsidR="00895AA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24D7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>реабілітаційних програм.</w:t>
      </w:r>
    </w:p>
    <w:p w:rsidR="00413E34" w:rsidRPr="00895AA2" w:rsidRDefault="00413E34" w:rsidP="009530D0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895AA2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895AA2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895AA2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895AA2" w:rsidRDefault="00413E34" w:rsidP="009530D0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95AA2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895A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552D3F" w:rsidRDefault="00413E34" w:rsidP="009530D0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  <w:color w:val="00B050"/>
        </w:rPr>
      </w:pPr>
      <w:r w:rsidRPr="00895AA2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895AA2">
        <w:rPr>
          <w:rFonts w:asciiTheme="minorHAnsi" w:hAnsiTheme="minorHAnsi" w:cstheme="minorHAnsi"/>
          <w:noProof/>
          <w:color w:val="000000" w:themeColor="text1"/>
        </w:rPr>
        <w:t xml:space="preserve">  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патологічними станами центральної нервової системи</w:t>
      </w:r>
      <w:r w:rsidR="00895AA2" w:rsidRPr="00895A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895AA2" w:rsidRPr="00552D3F">
        <w:rPr>
          <w:rFonts w:asciiTheme="minorHAnsi" w:hAnsiTheme="minorHAnsi" w:cstheme="minorHAnsi"/>
          <w:noProof/>
          <w:color w:val="000000" w:themeColor="text1"/>
        </w:rPr>
        <w:t>та обгрунтувати доцільність застосування того чи іншого методу обстеження</w:t>
      </w:r>
      <w:r w:rsidR="00895AA2" w:rsidRPr="00552D3F">
        <w:rPr>
          <w:rFonts w:asciiTheme="minorHAnsi" w:hAnsiTheme="minorHAnsi" w:cstheme="minorHAnsi"/>
          <w:noProof/>
          <w:color w:val="00B050"/>
        </w:rPr>
        <w:t>.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noProof/>
          <w:sz w:val="24"/>
          <w:szCs w:val="24"/>
          <w:lang w:val="uk-UA"/>
        </w:rPr>
        <w:t>Практичне заняття 8.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56778E" w:rsidRPr="0056778E">
        <w:rPr>
          <w:rFonts w:cstheme="minorHAnsi"/>
          <w:b/>
          <w:noProof/>
          <w:sz w:val="24"/>
          <w:szCs w:val="24"/>
          <w:lang w:val="uk-UA"/>
        </w:rPr>
        <w:t xml:space="preserve">Особливості обстеження функціонального стану організму жінок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A1141D" w:rsidRPr="00151F98" w:rsidRDefault="00A1141D" w:rsidP="00151F98">
      <w:pPr>
        <w:pStyle w:val="TableParagraph"/>
        <w:ind w:left="284" w:right="196" w:firstLine="424"/>
        <w:jc w:val="both"/>
        <w:rPr>
          <w:color w:val="000000" w:themeColor="text1"/>
          <w:sz w:val="24"/>
          <w:szCs w:val="24"/>
          <w:lang w:val="uk-UA"/>
        </w:rPr>
      </w:pPr>
      <w:r w:rsidRPr="00151F98">
        <w:rPr>
          <w:rFonts w:cstheme="minorHAnsi"/>
          <w:noProof/>
          <w:color w:val="000000" w:themeColor="text1"/>
          <w:sz w:val="24"/>
          <w:szCs w:val="24"/>
          <w:lang w:val="uk-UA"/>
        </w:rPr>
        <w:t xml:space="preserve">Фізіологічні особливості організму жінок. </w:t>
      </w:r>
      <w:r w:rsidR="00D634CB" w:rsidRPr="00151F98">
        <w:rPr>
          <w:rFonts w:cstheme="minorHAnsi"/>
          <w:noProof/>
          <w:color w:val="000000" w:themeColor="text1"/>
          <w:sz w:val="24"/>
          <w:szCs w:val="24"/>
          <w:lang w:val="uk-UA"/>
        </w:rPr>
        <w:t xml:space="preserve">Залежність функціонального стану організму осіб жіночої статі від фази оваріально-менструального циклу. </w:t>
      </w:r>
      <w:r w:rsidR="00325BC3" w:rsidRPr="00151F98">
        <w:rPr>
          <w:rFonts w:cstheme="minorHAnsi"/>
          <w:noProof/>
          <w:color w:val="000000" w:themeColor="text1"/>
          <w:sz w:val="24"/>
          <w:szCs w:val="24"/>
          <w:lang w:val="uk-UA"/>
        </w:rPr>
        <w:t>Типові патологічні стани органів жіночої статевої сфери.</w:t>
      </w:r>
    </w:p>
    <w:p w:rsidR="00413E34" w:rsidRPr="00151F98" w:rsidRDefault="00413E34" w:rsidP="00413E34">
      <w:pPr>
        <w:pStyle w:val="TableParagraph"/>
        <w:ind w:left="284" w:right="196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151F98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151F98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151F98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151F98" w:rsidRDefault="00413E34" w:rsidP="00413E3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51F98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151F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151F98" w:rsidRDefault="00413E34" w:rsidP="00413E34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  <w:u w:val="single"/>
        </w:rPr>
      </w:pPr>
      <w:r w:rsidRPr="00151F98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151F98">
        <w:rPr>
          <w:rFonts w:asciiTheme="minorHAnsi" w:hAnsiTheme="minorHAnsi" w:cstheme="minorHAnsi"/>
          <w:noProof/>
          <w:color w:val="000000" w:themeColor="text1"/>
        </w:rPr>
        <w:t xml:space="preserve"> докладно охарактеризувати основні методи обстеження, які застосовуються в практичній діяльності реабілітологів з метою дослідження стану </w:t>
      </w:r>
      <w:r w:rsidR="00D634CB" w:rsidRPr="00151F98">
        <w:rPr>
          <w:rFonts w:asciiTheme="minorHAnsi" w:hAnsiTheme="minorHAnsi" w:cstheme="minorHAnsi"/>
          <w:noProof/>
          <w:color w:val="000000" w:themeColor="text1"/>
        </w:rPr>
        <w:t>осіб жіночої статі</w:t>
      </w:r>
      <w:r w:rsidR="00151F98" w:rsidRPr="00151F98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151F98" w:rsidRPr="00552D3F">
        <w:rPr>
          <w:rFonts w:asciiTheme="minorHAnsi" w:hAnsiTheme="minorHAnsi" w:cstheme="minorHAnsi"/>
          <w:noProof/>
          <w:color w:val="000000" w:themeColor="text1"/>
        </w:rPr>
        <w:t>та обгрунтувати оптимальні методи дослідження.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9.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56778E" w:rsidRPr="0056778E">
        <w:rPr>
          <w:rFonts w:cstheme="minorHAnsi"/>
          <w:b/>
          <w:noProof/>
          <w:sz w:val="24"/>
          <w:szCs w:val="24"/>
          <w:lang w:val="uk-UA"/>
        </w:rPr>
        <w:t xml:space="preserve">Обґрунтування вибору  оптимальних методів обстеження пацієнтів та  порівняльна оцінка якості обраної методики з відомими методиками, які застосовувались раніше для обстеження пацієнтів з порушеннями органів зору та слуху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A22518" w:rsidRPr="00552D3F" w:rsidRDefault="00A22518" w:rsidP="003132BB">
      <w:pPr>
        <w:pStyle w:val="TableParagraph"/>
        <w:ind w:left="284" w:right="196" w:firstLine="709"/>
        <w:jc w:val="both"/>
        <w:rPr>
          <w:color w:val="000000" w:themeColor="text1"/>
          <w:sz w:val="24"/>
          <w:szCs w:val="24"/>
          <w:lang w:val="uk-UA"/>
        </w:rPr>
      </w:pPr>
      <w:r w:rsidRPr="00E34BA2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Типові захворювання і патологічні стани органів зорового та слухового аналізаторів людини. </w:t>
      </w:r>
      <w:r w:rsidR="003132BB" w:rsidRPr="00E34BA2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Фізіологічні зміни, які відбуваються в організмі пацієнтів, що мають порушення функції зору і </w:t>
      </w:r>
      <w:r w:rsidR="003132BB" w:rsidRPr="00552D3F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слуху</w:t>
      </w:r>
      <w:r w:rsidR="00E34BA2" w:rsidRPr="00552D3F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та обгрунтування оптимальних методів обстеження.</w:t>
      </w:r>
    </w:p>
    <w:p w:rsidR="00413E34" w:rsidRPr="00E34BA2" w:rsidRDefault="00413E34" w:rsidP="003132BB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E34BA2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E34BA2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E34BA2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E34BA2" w:rsidRDefault="00413E34" w:rsidP="003132BB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4BA2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E34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E34BA2" w:rsidRDefault="00413E34" w:rsidP="003132BB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E34BA2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E34BA2">
        <w:rPr>
          <w:rFonts w:asciiTheme="minorHAnsi" w:hAnsiTheme="minorHAnsi" w:cstheme="minorHAnsi"/>
          <w:noProof/>
          <w:color w:val="000000" w:themeColor="text1"/>
        </w:rPr>
        <w:t xml:space="preserve">  докладно охарактеризувати </w:t>
      </w:r>
      <w:r w:rsidR="00E34BA2" w:rsidRPr="00552D3F">
        <w:rPr>
          <w:rFonts w:asciiTheme="minorHAnsi" w:hAnsiTheme="minorHAnsi" w:cstheme="minorHAnsi"/>
          <w:noProof/>
          <w:color w:val="000000" w:themeColor="text1"/>
        </w:rPr>
        <w:t>та порівняти</w:t>
      </w:r>
      <w:r w:rsidR="00E34BA2" w:rsidRPr="00E34B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E34BA2">
        <w:rPr>
          <w:rFonts w:asciiTheme="minorHAnsi" w:hAnsiTheme="minorHAnsi" w:cstheme="minorHAnsi"/>
          <w:noProof/>
          <w:color w:val="000000" w:themeColor="text1"/>
        </w:rPr>
        <w:t>основні методи обстеження, які застосовуються в практичній діяльності реабілітологів з метою дослідження стану паці</w:t>
      </w:r>
      <w:r w:rsidR="00A22518" w:rsidRPr="00E34BA2">
        <w:rPr>
          <w:rFonts w:asciiTheme="minorHAnsi" w:hAnsiTheme="minorHAnsi" w:cstheme="minorHAnsi"/>
          <w:noProof/>
          <w:color w:val="000000" w:themeColor="text1"/>
        </w:rPr>
        <w:t>єнтів з захворюваннями органів зору і слуху</w:t>
      </w:r>
      <w:r w:rsidRPr="00E34BA2">
        <w:rPr>
          <w:rFonts w:asciiTheme="minorHAnsi" w:hAnsiTheme="minorHAnsi" w:cstheme="minorHAnsi"/>
          <w:noProof/>
          <w:color w:val="000000" w:themeColor="text1"/>
        </w:rPr>
        <w:t>.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10.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56778E" w:rsidRPr="0056778E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Обґрунтування вибору  оптимальних методів обстеження пацієнтів та  порівняльна оцінка якості обраної методики з відомими методиками, які </w:t>
      </w:r>
      <w:r w:rsidR="0056778E" w:rsidRPr="0056778E">
        <w:rPr>
          <w:rFonts w:cstheme="minorHAnsi"/>
          <w:b/>
          <w:bCs/>
          <w:iCs/>
          <w:noProof/>
          <w:sz w:val="24"/>
          <w:szCs w:val="24"/>
          <w:lang w:val="uk-UA"/>
        </w:rPr>
        <w:lastRenderedPageBreak/>
        <w:t xml:space="preserve">застосовувались раніше для обстеження онкологічних хворих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16371F" w:rsidRPr="00E34BA2" w:rsidRDefault="0016371F" w:rsidP="00A82414">
      <w:pPr>
        <w:pStyle w:val="TableParagraph"/>
        <w:ind w:left="284" w:right="196" w:firstLine="709"/>
        <w:jc w:val="both"/>
        <w:rPr>
          <w:color w:val="000000" w:themeColor="text1"/>
          <w:sz w:val="24"/>
          <w:szCs w:val="24"/>
          <w:lang w:val="uk-UA"/>
        </w:rPr>
      </w:pPr>
      <w:r w:rsidRPr="00E34BA2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Характеристика поширених онкологічних захворювань (етіологія, патогенез, симптоматика, клінічний перебіг, методики лікування). Вплив онкологічних захворювань на </w:t>
      </w:r>
      <w:r w:rsidR="00A82414" w:rsidRPr="00E34BA2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функціональний стан центральної нервової системи пацієнтів. Методи попередження</w:t>
      </w:r>
      <w:r w:rsidR="00E34BA2" w:rsidRPr="00E34BA2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</w:t>
      </w:r>
      <w:r w:rsidR="00E34BA2" w:rsidRPr="00552D3F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та обгрунтування оптимальних методів діагностики</w:t>
      </w:r>
      <w:r w:rsidR="00A82414" w:rsidRPr="00E34BA2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розвитку порушень вищої нервової діяльності у даної категорії пацієнтів.</w:t>
      </w:r>
    </w:p>
    <w:p w:rsidR="00413E34" w:rsidRPr="00E34BA2" w:rsidRDefault="00413E34" w:rsidP="00A82414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E34BA2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E34BA2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E34BA2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E34BA2" w:rsidRDefault="00413E34" w:rsidP="00A82414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4BA2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E34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E34BA2" w:rsidRDefault="00413E34" w:rsidP="00A82414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E34BA2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Завдання на СРС:</w:t>
      </w:r>
      <w:r w:rsidRPr="00E34BA2">
        <w:rPr>
          <w:rFonts w:asciiTheme="minorHAnsi" w:hAnsiTheme="minorHAnsi" w:cstheme="minorHAnsi"/>
          <w:noProof/>
          <w:color w:val="000000" w:themeColor="text1"/>
        </w:rPr>
        <w:t xml:space="preserve"> докладно охарактеризувати </w:t>
      </w:r>
      <w:r w:rsidR="00E34BA2" w:rsidRPr="00552D3F">
        <w:rPr>
          <w:rFonts w:asciiTheme="minorHAnsi" w:hAnsiTheme="minorHAnsi" w:cstheme="minorHAnsi"/>
          <w:noProof/>
          <w:color w:val="000000" w:themeColor="text1"/>
        </w:rPr>
        <w:t>та порівняти</w:t>
      </w:r>
      <w:r w:rsidR="00E34BA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E34BA2">
        <w:rPr>
          <w:rFonts w:asciiTheme="minorHAnsi" w:hAnsiTheme="minorHAnsi" w:cstheme="minorHAnsi"/>
          <w:noProof/>
          <w:color w:val="000000" w:themeColor="text1"/>
        </w:rPr>
        <w:t xml:space="preserve">основні методи обстеження, які застосовуються в практичній діяльності реабілітологів з метою дослідження стану пацієнтів з патологічними змінами залоз внутрішньої секреції. 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11.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243B29" w:rsidRPr="00243B29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Обґрунтування вибору  оптимальних методів обстеження пацієнтів та порівняльна оцінка якості обраної методики з відомими методиками, які застосовувались раніше для обстеження пацієнтів з захворюваннями центральної та периферичної нервової системи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4424ED" w:rsidRPr="00CC5111" w:rsidRDefault="004424ED" w:rsidP="00826FB5">
      <w:pPr>
        <w:pStyle w:val="TableParagraph"/>
        <w:ind w:left="284" w:right="196" w:firstLine="709"/>
        <w:jc w:val="both"/>
        <w:rPr>
          <w:color w:val="000000" w:themeColor="text1"/>
          <w:sz w:val="24"/>
          <w:szCs w:val="24"/>
          <w:lang w:val="uk-UA"/>
        </w:rPr>
      </w:pPr>
      <w:r w:rsidRPr="00CC511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Типові види порушень діяльності центральної та периферичної нервової системи пацієнтів. Закономірності розвитку патологічних станів нервової системи людини. Засоби профілактики </w:t>
      </w:r>
      <w:r w:rsidR="00826FB5" w:rsidRPr="00CC511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та лікування таких порушень.</w:t>
      </w:r>
    </w:p>
    <w:p w:rsidR="00413E34" w:rsidRPr="00CC5111" w:rsidRDefault="00413E34" w:rsidP="00826FB5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CC5111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CC5111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CC5111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CC5111" w:rsidRDefault="00413E34" w:rsidP="00826FB5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5111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CC51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CC5111" w:rsidRDefault="00413E34" w:rsidP="00826FB5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CC5111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Завдання на СРС:</w:t>
      </w:r>
      <w:r w:rsidRPr="00CC5111">
        <w:rPr>
          <w:rFonts w:asciiTheme="minorHAnsi" w:hAnsiTheme="minorHAnsi" w:cstheme="minorHAnsi"/>
          <w:noProof/>
          <w:color w:val="000000" w:themeColor="text1"/>
        </w:rPr>
        <w:t xml:space="preserve">  докладно охарактеризувати </w:t>
      </w:r>
      <w:r w:rsidR="00D16449" w:rsidRPr="00552D3F">
        <w:rPr>
          <w:rFonts w:asciiTheme="minorHAnsi" w:hAnsiTheme="minorHAnsi" w:cstheme="minorHAnsi"/>
          <w:noProof/>
          <w:color w:val="000000" w:themeColor="text1"/>
        </w:rPr>
        <w:t>та порівняти</w:t>
      </w:r>
      <w:r w:rsidR="00D16449" w:rsidRPr="00CC5111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CC5111">
        <w:rPr>
          <w:rFonts w:asciiTheme="minorHAnsi" w:hAnsiTheme="minorHAnsi" w:cstheme="minorHAnsi"/>
          <w:noProof/>
          <w:color w:val="000000" w:themeColor="text1"/>
        </w:rPr>
        <w:t>основні методи обстеження, які застосовуються в практичній діяльності реабілітологів з метою дослідження стану пацієнтів з порушеннями вищої нервової діяльності.</w:t>
      </w:r>
    </w:p>
    <w:p w:rsidR="00413E34" w:rsidRDefault="00413E34" w:rsidP="00B866E0">
      <w:pPr>
        <w:pStyle w:val="TableParagraph"/>
        <w:ind w:left="284" w:right="196" w:firstLine="424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12.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243B29" w:rsidRPr="00243B29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Методи обстеження та оцінка стану ментального здоров’я населення в умовах надмірних інформаційних навантажень </w:t>
      </w:r>
      <w:r w:rsidR="00243B29">
        <w:rPr>
          <w:rFonts w:cstheme="minorHAnsi"/>
          <w:b/>
          <w:bCs/>
          <w:iCs/>
          <w:noProof/>
          <w:sz w:val="24"/>
          <w:szCs w:val="24"/>
          <w:lang w:val="uk-UA"/>
        </w:rPr>
        <w:t>в</w:t>
      </w:r>
      <w:r w:rsidR="00243B29" w:rsidRPr="00243B29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 постковідний період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826FB5" w:rsidRPr="00E623C1" w:rsidRDefault="00826FB5" w:rsidP="004E128B">
      <w:pPr>
        <w:pStyle w:val="TableParagraph"/>
        <w:ind w:left="284" w:right="196" w:firstLine="709"/>
        <w:jc w:val="both"/>
        <w:rPr>
          <w:color w:val="000000" w:themeColor="text1"/>
          <w:sz w:val="24"/>
          <w:szCs w:val="24"/>
          <w:lang w:val="uk-UA"/>
        </w:rPr>
      </w:pPr>
      <w:r w:rsidRPr="00E623C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Поняття про ментальне здоров</w:t>
      </w:r>
      <w:r w:rsidR="004E128B" w:rsidRPr="00E623C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’</w:t>
      </w:r>
      <w:r w:rsidRPr="00E623C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я населення</w:t>
      </w:r>
      <w:r w:rsidR="00AA734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.</w:t>
      </w:r>
      <w:r w:rsidR="00E623C1" w:rsidRPr="00E623C1">
        <w:rPr>
          <w:rFonts w:cstheme="minorHAnsi"/>
          <w:bCs/>
          <w:iCs/>
          <w:noProof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4E128B" w:rsidRPr="00E623C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Вплив надмірних інформаційних навантажень на вищу нервову діяльність людини. Профілактика порушень функцій центральної нервової системи людини. Принципи обгрунтування реабілітаційних програм.</w:t>
      </w:r>
      <w:r w:rsidR="00AA7341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</w:t>
      </w:r>
      <w:r w:rsidR="00AA7341" w:rsidRPr="00552D3F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Порівняння методів обстеження стану рівня ментального здоров'я.</w:t>
      </w:r>
    </w:p>
    <w:p w:rsidR="00413E34" w:rsidRPr="00E623C1" w:rsidRDefault="00413E34" w:rsidP="004E128B">
      <w:pPr>
        <w:pStyle w:val="TableParagraph"/>
        <w:ind w:left="284" w:right="196" w:firstLine="709"/>
        <w:jc w:val="both"/>
        <w:rPr>
          <w:rFonts w:cstheme="minorHAnsi"/>
          <w:b/>
          <w:color w:val="000000" w:themeColor="text1"/>
          <w:sz w:val="24"/>
          <w:szCs w:val="24"/>
          <w:lang w:val="uk-UA"/>
        </w:rPr>
      </w:pPr>
      <w:r w:rsidRPr="00E623C1">
        <w:rPr>
          <w:rFonts w:cstheme="minorHAnsi"/>
          <w:bCs/>
          <w:iCs/>
          <w:color w:val="000000" w:themeColor="text1"/>
          <w:sz w:val="24"/>
          <w:szCs w:val="24"/>
          <w:lang w:val="uk-UA"/>
        </w:rPr>
        <w:t>Перелік дидактичних засобів</w:t>
      </w:r>
      <w:r w:rsidRPr="00E623C1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: </w:t>
      </w:r>
      <w:r w:rsidRPr="00E623C1">
        <w:rPr>
          <w:rFonts w:cstheme="minorHAnsi"/>
          <w:color w:val="000000" w:themeColor="text1"/>
          <w:sz w:val="24"/>
          <w:szCs w:val="24"/>
          <w:lang w:val="uk-UA"/>
        </w:rPr>
        <w:t>Мультимедійне забезпечення (презентації POWER POINT)</w:t>
      </w:r>
    </w:p>
    <w:p w:rsidR="00413E34" w:rsidRPr="00E623C1" w:rsidRDefault="00413E34" w:rsidP="004E128B">
      <w:pPr>
        <w:spacing w:line="240" w:lineRule="auto"/>
        <w:ind w:left="284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623C1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E623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413E34" w:rsidRPr="00E623C1" w:rsidRDefault="00413E34" w:rsidP="004E128B">
      <w:pPr>
        <w:pStyle w:val="xfmc3"/>
        <w:spacing w:before="0" w:beforeAutospacing="0" w:after="0" w:afterAutospacing="0"/>
        <w:ind w:left="284"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E623C1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Завдання на СРС:</w:t>
      </w:r>
      <w:r w:rsidRPr="00E623C1">
        <w:rPr>
          <w:rFonts w:asciiTheme="minorHAnsi" w:hAnsiTheme="minorHAnsi" w:cstheme="minorHAnsi"/>
          <w:noProof/>
          <w:color w:val="000000" w:themeColor="text1"/>
        </w:rPr>
        <w:t xml:space="preserve">  обгрунтувати необхідність комплексного підходу до застосування методик обстеження пацієнтів при різних видах їх захворювань та при розвитку патологічних станів їх організму</w:t>
      </w:r>
      <w:r w:rsidR="00826FB5" w:rsidRPr="00E623C1">
        <w:rPr>
          <w:rFonts w:asciiTheme="minorHAnsi" w:hAnsiTheme="minorHAnsi" w:cstheme="minorHAnsi"/>
          <w:noProof/>
          <w:color w:val="000000" w:themeColor="text1"/>
        </w:rPr>
        <w:t xml:space="preserve"> в умовах надмірних інформаційних навантажень та в постковідний період</w:t>
      </w:r>
      <w:r w:rsidRPr="00E623C1">
        <w:rPr>
          <w:rFonts w:asciiTheme="minorHAnsi" w:hAnsiTheme="minorHAnsi" w:cstheme="minorHAnsi"/>
          <w:noProof/>
          <w:color w:val="000000" w:themeColor="text1"/>
        </w:rPr>
        <w:t>.</w:t>
      </w:r>
    </w:p>
    <w:p w:rsidR="00413E34" w:rsidRPr="000F44D6" w:rsidRDefault="00413E34" w:rsidP="00B866E0">
      <w:pPr>
        <w:pStyle w:val="TableParagraph"/>
        <w:ind w:left="284" w:right="196" w:firstLine="424"/>
        <w:jc w:val="both"/>
        <w:rPr>
          <w:rFonts w:cstheme="minorHAnsi"/>
          <w:b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13. Модульна контрольна робота. </w:t>
      </w:r>
    </w:p>
    <w:p w:rsidR="00413E34" w:rsidRPr="00243C73" w:rsidRDefault="00413E34" w:rsidP="00E623C1">
      <w:pPr>
        <w:pStyle w:val="TableParagraph"/>
        <w:ind w:left="284" w:right="196" w:firstLine="424"/>
        <w:jc w:val="both"/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</w:pP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Для проведення МКР </w:t>
      </w:r>
      <w:r w:rsidR="00D17057"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аспірантам</w:t>
      </w: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видаються контрольні завдання,  які складаються з  трьох питань. МКР проводиться письмово. Результати МКР оголошуються </w:t>
      </w:r>
      <w:r w:rsidR="00D17057"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аспірантам</w:t>
      </w: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на консультації. </w:t>
      </w:r>
      <w:r w:rsidR="00D17057"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Аспірант</w:t>
      </w: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має право покращити свої бали з МКР у разі її своєчасного написання на запланованому занятті. На МКР </w:t>
      </w:r>
      <w:r w:rsidR="00D17057"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аспірантам</w:t>
      </w: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 xml:space="preserve"> не дозволяється користуватись конспектом.</w:t>
      </w:r>
    </w:p>
    <w:p w:rsidR="00413E34" w:rsidRPr="00243C73" w:rsidRDefault="00413E34" w:rsidP="00413E34">
      <w:pPr>
        <w:pStyle w:val="TableParagraph"/>
        <w:ind w:left="284" w:right="196"/>
        <w:jc w:val="both"/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</w:pP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Література: Основнна № 1-1</w:t>
      </w:r>
      <w:r w:rsidR="00243C73"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7</w:t>
      </w: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, додаткова №1-</w:t>
      </w:r>
      <w:r w:rsidR="00243C73"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23</w:t>
      </w: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, конспект лекцій.</w:t>
      </w:r>
    </w:p>
    <w:p w:rsidR="00413E34" w:rsidRPr="00243C73" w:rsidRDefault="00413E34" w:rsidP="00413E34">
      <w:pPr>
        <w:pStyle w:val="TableParagraph"/>
        <w:ind w:left="284" w:right="196"/>
        <w:jc w:val="both"/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</w:pPr>
      <w:r w:rsidRPr="00243C73">
        <w:rPr>
          <w:rFonts w:cstheme="minorHAnsi"/>
          <w:bCs/>
          <w:iCs/>
          <w:noProof/>
          <w:color w:val="000000" w:themeColor="text1"/>
          <w:sz w:val="24"/>
          <w:szCs w:val="24"/>
          <w:lang w:val="uk-UA"/>
        </w:rPr>
        <w:t>Завдання на СРС -  підготовка до МКР</w:t>
      </w:r>
    </w:p>
    <w:p w:rsidR="00413E34" w:rsidRPr="00D1091B" w:rsidRDefault="00413E34" w:rsidP="00413E34">
      <w:pPr>
        <w:pStyle w:val="TableParagraph"/>
        <w:ind w:left="284" w:right="196"/>
        <w:jc w:val="both"/>
        <w:rPr>
          <w:rFonts w:cstheme="minorHAnsi"/>
          <w:b/>
          <w:bCs/>
          <w:iCs/>
          <w:noProof/>
          <w:color w:val="00B050"/>
          <w:sz w:val="24"/>
          <w:szCs w:val="24"/>
          <w:lang w:val="uk-UA"/>
        </w:rPr>
      </w:pPr>
    </w:p>
    <w:p w:rsidR="00413E34" w:rsidRPr="005F0592" w:rsidRDefault="00413E34" w:rsidP="005F0592">
      <w:pPr>
        <w:pStyle w:val="TableParagraph"/>
        <w:ind w:left="284" w:right="196"/>
        <w:jc w:val="both"/>
        <w:rPr>
          <w:rFonts w:cstheme="minorHAnsi"/>
          <w:bCs/>
          <w:iCs/>
          <w:sz w:val="24"/>
          <w:szCs w:val="24"/>
          <w:lang w:val="uk-UA"/>
        </w:rPr>
      </w:pPr>
      <w:r w:rsidRPr="009C7B61">
        <w:rPr>
          <w:rFonts w:cstheme="minorHAnsi"/>
          <w:b/>
          <w:bCs/>
          <w:iCs/>
          <w:sz w:val="24"/>
          <w:szCs w:val="24"/>
          <w:lang w:val="uk-UA"/>
        </w:rPr>
        <w:t xml:space="preserve">Технічне забезпечення проведення практичних занять: </w:t>
      </w:r>
      <w:r w:rsidR="005F0592">
        <w:rPr>
          <w:rFonts w:cstheme="minorHAnsi"/>
          <w:bCs/>
          <w:iCs/>
          <w:sz w:val="24"/>
          <w:szCs w:val="24"/>
          <w:lang w:val="uk-UA"/>
        </w:rPr>
        <w:t>т</w:t>
      </w:r>
      <w:r w:rsidR="005F0592" w:rsidRPr="005F0592">
        <w:rPr>
          <w:rFonts w:cstheme="minorHAnsi"/>
          <w:bCs/>
          <w:iCs/>
          <w:sz w:val="24"/>
          <w:szCs w:val="24"/>
          <w:lang w:val="uk-UA"/>
        </w:rPr>
        <w:t xml:space="preserve">онометр автоматичний OMRON, механічний тонометр, секундоміри, гоніометр, сантиметрова стрічка, </w:t>
      </w:r>
      <w:r w:rsidR="005F0592">
        <w:rPr>
          <w:rFonts w:cstheme="minorHAnsi"/>
          <w:bCs/>
          <w:iCs/>
          <w:sz w:val="24"/>
          <w:szCs w:val="24"/>
          <w:lang w:val="uk-UA"/>
        </w:rPr>
        <w:t>п</w:t>
      </w:r>
      <w:r w:rsidR="005F0592" w:rsidRPr="005F0592">
        <w:rPr>
          <w:rFonts w:cstheme="minorHAnsi"/>
          <w:bCs/>
          <w:iCs/>
          <w:sz w:val="24"/>
          <w:szCs w:val="24"/>
          <w:lang w:val="uk-UA"/>
        </w:rPr>
        <w:t>ристрій для фіксування розладів хребта і нижніх кінцівок, динамометри</w:t>
      </w:r>
      <w:r w:rsidR="005F0592">
        <w:rPr>
          <w:rFonts w:cstheme="minorHAnsi"/>
          <w:bCs/>
          <w:iCs/>
          <w:sz w:val="24"/>
          <w:szCs w:val="24"/>
          <w:lang w:val="uk-UA"/>
        </w:rPr>
        <w:t>.</w:t>
      </w:r>
    </w:p>
    <w:p w:rsidR="00B114B8" w:rsidRPr="000F44D6" w:rsidRDefault="00B114B8" w:rsidP="00B114B8">
      <w:pPr>
        <w:spacing w:line="240" w:lineRule="auto"/>
        <w:ind w:firstLine="70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6. </w:t>
      </w:r>
      <w:r w:rsidR="004A6336" w:rsidRPr="000F44D6">
        <w:rPr>
          <w:rFonts w:cstheme="minorHAnsi"/>
        </w:rPr>
        <w:t>Самостійна робота студента</w:t>
      </w:r>
      <w:r w:rsidR="00F677B9" w:rsidRPr="000F44D6">
        <w:rPr>
          <w:rFonts w:cstheme="minorHAnsi"/>
        </w:rPr>
        <w:t>/аспіранта</w:t>
      </w:r>
    </w:p>
    <w:p w:rsidR="00AE0E99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 xml:space="preserve">Види самостійної роботи </w:t>
      </w:r>
      <w:r w:rsidR="00D17057">
        <w:rPr>
          <w:rFonts w:asciiTheme="minorHAnsi" w:hAnsiTheme="minorHAnsi" w:cstheme="minorHAnsi"/>
          <w:sz w:val="24"/>
          <w:szCs w:val="24"/>
        </w:rPr>
        <w:t>аспіранта</w:t>
      </w:r>
      <w:r w:rsidR="00AE0E99" w:rsidRPr="000F44D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E0E99" w:rsidRPr="000F44D6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1. П</w:t>
      </w:r>
      <w:r w:rsidR="00C660E7" w:rsidRPr="000F44D6">
        <w:rPr>
          <w:rFonts w:asciiTheme="minorHAnsi" w:hAnsiTheme="minorHAnsi" w:cstheme="minorHAnsi"/>
          <w:sz w:val="24"/>
          <w:szCs w:val="24"/>
        </w:rPr>
        <w:t xml:space="preserve">ідготовка до практичних занять </w:t>
      </w:r>
    </w:p>
    <w:p w:rsidR="00C660E7" w:rsidRPr="000F44D6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2. В</w:t>
      </w:r>
      <w:r w:rsidR="00C660E7" w:rsidRPr="000F44D6">
        <w:rPr>
          <w:rFonts w:asciiTheme="minorHAnsi" w:hAnsiTheme="minorHAnsi" w:cstheme="minorHAnsi"/>
          <w:sz w:val="24"/>
          <w:szCs w:val="24"/>
        </w:rPr>
        <w:t>иконання модульної контрольної роботи (МКР), проведення якої заплановано  на останньому практичному занятті та в терміни часу, що  вказаний у системі поточного оцінювання.</w:t>
      </w:r>
    </w:p>
    <w:p w:rsidR="009F580D" w:rsidRPr="000F44D6" w:rsidRDefault="00C660E7" w:rsidP="009F580D">
      <w:pPr>
        <w:spacing w:line="240" w:lineRule="auto"/>
        <w:ind w:left="3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44D6">
        <w:rPr>
          <w:rFonts w:asciiTheme="minorHAnsi" w:hAnsiTheme="minorHAnsi" w:cstheme="minorHAnsi"/>
          <w:iCs/>
          <w:sz w:val="24"/>
          <w:szCs w:val="24"/>
        </w:rPr>
        <w:t xml:space="preserve">З </w:t>
      </w:r>
      <w:r w:rsidR="00AE0E99" w:rsidRPr="000F44D6">
        <w:rPr>
          <w:rFonts w:asciiTheme="minorHAnsi" w:hAnsiTheme="minorHAnsi" w:cstheme="minorHAnsi"/>
          <w:iCs/>
          <w:sz w:val="24"/>
          <w:szCs w:val="24"/>
        </w:rPr>
        <w:t>В</w:t>
      </w:r>
      <w:r w:rsidRPr="000F44D6">
        <w:rPr>
          <w:rFonts w:asciiTheme="minorHAnsi" w:hAnsiTheme="minorHAnsi" w:cstheme="minorHAnsi"/>
          <w:iCs/>
          <w:sz w:val="24"/>
          <w:szCs w:val="24"/>
        </w:rPr>
        <w:t xml:space="preserve">иконання </w:t>
      </w:r>
      <w:r w:rsidR="009F580D" w:rsidRPr="000F44D6">
        <w:rPr>
          <w:rFonts w:asciiTheme="minorHAnsi" w:hAnsiTheme="minorHAnsi" w:cstheme="minorHAnsi"/>
          <w:iCs/>
          <w:sz w:val="24"/>
          <w:szCs w:val="24"/>
        </w:rPr>
        <w:t>домашн</w:t>
      </w:r>
      <w:r w:rsidR="001238E0">
        <w:rPr>
          <w:rFonts w:asciiTheme="minorHAnsi" w:hAnsiTheme="minorHAnsi" w:cstheme="minorHAnsi"/>
          <w:iCs/>
          <w:sz w:val="24"/>
          <w:szCs w:val="24"/>
        </w:rPr>
        <w:t>ьої</w:t>
      </w:r>
      <w:r w:rsidR="009F580D" w:rsidRPr="000F44D6">
        <w:rPr>
          <w:rFonts w:asciiTheme="minorHAnsi" w:hAnsiTheme="minorHAnsi" w:cstheme="minorHAnsi"/>
          <w:iCs/>
          <w:sz w:val="24"/>
          <w:szCs w:val="24"/>
        </w:rPr>
        <w:t xml:space="preserve"> контрольн</w:t>
      </w:r>
      <w:r w:rsidR="001238E0">
        <w:rPr>
          <w:rFonts w:asciiTheme="minorHAnsi" w:hAnsiTheme="minorHAnsi" w:cstheme="minorHAnsi"/>
          <w:iCs/>
          <w:sz w:val="24"/>
          <w:szCs w:val="24"/>
        </w:rPr>
        <w:t>ої</w:t>
      </w:r>
      <w:r w:rsidR="009F580D" w:rsidRPr="000F44D6">
        <w:rPr>
          <w:rFonts w:asciiTheme="minorHAnsi" w:hAnsiTheme="minorHAnsi" w:cstheme="minorHAnsi"/>
          <w:iCs/>
          <w:sz w:val="24"/>
          <w:szCs w:val="24"/>
        </w:rPr>
        <w:t xml:space="preserve"> робот</w:t>
      </w:r>
      <w:r w:rsidR="001238E0">
        <w:rPr>
          <w:rFonts w:asciiTheme="minorHAnsi" w:hAnsiTheme="minorHAnsi" w:cstheme="minorHAnsi"/>
          <w:iCs/>
          <w:sz w:val="24"/>
          <w:szCs w:val="24"/>
        </w:rPr>
        <w:t>и (самостійного завдання).</w:t>
      </w:r>
      <w:r w:rsidR="009F580D" w:rsidRPr="000F44D6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:rsidR="00C660E7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44D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C660E7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</w:p>
    <w:p w:rsidR="00F95D78" w:rsidRPr="000F44D6" w:rsidRDefault="00EB4F56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0F44D6">
        <w:rPr>
          <w:rFonts w:cstheme="minorHAnsi"/>
        </w:rPr>
        <w:t>Політика та контроль</w:t>
      </w:r>
    </w:p>
    <w:p w:rsidR="00C660E7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7.  </w:t>
      </w:r>
      <w:r w:rsidR="00F51B26" w:rsidRPr="000F44D6">
        <w:rPr>
          <w:rFonts w:cstheme="minorHAnsi"/>
        </w:rPr>
        <w:t>П</w:t>
      </w:r>
      <w:r w:rsidR="004A6336" w:rsidRPr="000F44D6">
        <w:rPr>
          <w:rFonts w:cstheme="minorHAnsi"/>
        </w:rPr>
        <w:t>олітика навчальної дисципліни</w:t>
      </w:r>
      <w:r w:rsidR="00087AFC" w:rsidRPr="000F44D6">
        <w:rPr>
          <w:rFonts w:cstheme="minorHAnsi"/>
        </w:rPr>
        <w:t xml:space="preserve"> (освітнього компонента)</w:t>
      </w:r>
    </w:p>
    <w:p w:rsidR="00C660E7" w:rsidRPr="000F44D6" w:rsidRDefault="00C660E7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Порушення термінів виконання завдань та заохочувальні бали:</w:t>
      </w:r>
    </w:p>
    <w:p w:rsidR="00894F1C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  <w:u w:val="single"/>
        </w:rPr>
        <w:t>Заохочувальні бали</w:t>
      </w:r>
      <w:r w:rsidR="00353873" w:rsidRPr="000F44D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0F44D6">
        <w:rPr>
          <w:rFonts w:asciiTheme="minorHAnsi" w:hAnsiTheme="minorHAnsi" w:cstheme="minorHAnsi"/>
          <w:w w:val="109"/>
          <w:sz w:val="24"/>
          <w:szCs w:val="24"/>
        </w:rPr>
        <w:t>Своєчасн</w:t>
      </w:r>
      <w:r w:rsidR="00DD6D78">
        <w:rPr>
          <w:rFonts w:asciiTheme="minorHAnsi" w:hAnsiTheme="minorHAnsi" w:cstheme="minorHAnsi"/>
          <w:w w:val="109"/>
          <w:sz w:val="24"/>
          <w:szCs w:val="24"/>
        </w:rPr>
        <w:t>е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="00DD6D78">
        <w:rPr>
          <w:rFonts w:asciiTheme="minorHAnsi" w:hAnsiTheme="minorHAnsi" w:cstheme="minorHAnsi"/>
          <w:w w:val="109"/>
          <w:sz w:val="24"/>
          <w:szCs w:val="24"/>
        </w:rPr>
        <w:t>виконання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="00DD6D78">
        <w:rPr>
          <w:rFonts w:asciiTheme="minorHAnsi" w:hAnsiTheme="minorHAnsi" w:cstheme="minorHAnsi"/>
          <w:w w:val="109"/>
          <w:sz w:val="24"/>
          <w:szCs w:val="24"/>
        </w:rPr>
        <w:t>домашньої самостійної роботи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 - 5 балів</w:t>
      </w:r>
      <w:r w:rsidR="00894F1C" w:rsidRPr="000F44D6">
        <w:rPr>
          <w:rFonts w:asciiTheme="minorHAnsi" w:hAnsiTheme="minorHAnsi" w:cstheme="minorHAnsi"/>
          <w:w w:val="109"/>
          <w:sz w:val="24"/>
          <w:szCs w:val="24"/>
        </w:rPr>
        <w:t>.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</w:p>
    <w:p w:rsidR="00894F1C" w:rsidRPr="000F44D6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Присутність на 80% лекційних та практичних занять – 5 балів.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  <w:u w:val="single"/>
        </w:rPr>
        <w:t>Штрафні бали</w:t>
      </w:r>
      <w:r w:rsidR="00353873" w:rsidRPr="000F44D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E82BFA" w:rsidRDefault="00E82BFA" w:rsidP="00E82BF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DE6CA7">
        <w:rPr>
          <w:rFonts w:asciiTheme="minorHAnsi" w:hAnsiTheme="minorHAnsi" w:cstheme="minorHAnsi"/>
          <w:noProof/>
          <w:color w:val="7030A0"/>
          <w:sz w:val="24"/>
          <w:szCs w:val="24"/>
          <w:lang w:val="ru-RU"/>
        </w:rPr>
        <w:t xml:space="preserve">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За кожний тиждень запізнення з поданням домашньої контрольної роботи – 1 бал 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(усього не більше –</w:t>
      </w:r>
      <w:r w:rsidR="00FE70C5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балів).</w:t>
      </w:r>
    </w:p>
    <w:p w:rsidR="006146E0" w:rsidRPr="000F44D6" w:rsidRDefault="00B540BB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Несвоєчасне написання МКР  - 3</w:t>
      </w:r>
      <w:r w:rsidR="006146E0" w:rsidRPr="000F44D6">
        <w:rPr>
          <w:rFonts w:asciiTheme="minorHAnsi" w:hAnsiTheme="minorHAnsi" w:cstheme="minorHAnsi"/>
          <w:sz w:val="24"/>
          <w:szCs w:val="24"/>
        </w:rPr>
        <w:t xml:space="preserve"> бали</w:t>
      </w:r>
    </w:p>
    <w:p w:rsidR="00894F1C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Відсутність на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більш ніж 50% лекційних та</w:t>
      </w:r>
      <w:r w:rsidRPr="000F44D6">
        <w:rPr>
          <w:rFonts w:asciiTheme="minorHAnsi" w:hAnsiTheme="minorHAnsi" w:cstheme="minorHAnsi"/>
          <w:sz w:val="24"/>
          <w:szCs w:val="24"/>
        </w:rPr>
        <w:t xml:space="preserve"> практичних заняттях 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без поважної причини </w:t>
      </w:r>
      <w:r w:rsidRPr="000F44D6">
        <w:rPr>
          <w:rFonts w:asciiTheme="minorHAnsi" w:hAnsiTheme="minorHAnsi" w:cstheme="minorHAnsi"/>
          <w:sz w:val="24"/>
          <w:szCs w:val="24"/>
        </w:rPr>
        <w:t xml:space="preserve">- 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2 бали</w:t>
      </w:r>
    </w:p>
    <w:p w:rsidR="00D1091B" w:rsidRDefault="00D1091B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E5302" w:rsidRPr="000F44D6" w:rsidRDefault="003E5302" w:rsidP="00C56C28">
      <w:pPr>
        <w:spacing w:line="240" w:lineRule="auto"/>
        <w:ind w:left="360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Відвідування занять</w:t>
      </w:r>
    </w:p>
    <w:p w:rsidR="00667D62" w:rsidRPr="000F44D6" w:rsidRDefault="00B540BB" w:rsidP="000F3747">
      <w:pPr>
        <w:pStyle w:val="2"/>
        <w:spacing w:before="0" w:line="240" w:lineRule="auto"/>
        <w:ind w:left="360" w:firstLine="34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За в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ідвідування лекцій та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практичних </w:t>
      </w:r>
      <w:r w:rsidR="005016C4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занять</w:t>
      </w: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заохочувальні бали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за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відсутність на них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без поважної причини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штрафні бали.</w:t>
      </w:r>
      <w:r w:rsidR="00894F1C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4648D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Аспірантам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</w:t>
      </w:r>
      <w:r w:rsidR="004648D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аспірантів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, а також виконання завдань, які здатні розвинути практичні уміння та навички.</w:t>
      </w:r>
    </w:p>
    <w:p w:rsidR="00667D62" w:rsidRPr="000F44D6" w:rsidRDefault="003E5302" w:rsidP="000F3747">
      <w:pPr>
        <w:pStyle w:val="2"/>
        <w:spacing w:before="0" w:line="240" w:lineRule="auto"/>
        <w:ind w:left="360" w:firstLine="34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:rsidR="003E5302" w:rsidRPr="000F44D6" w:rsidRDefault="00497C65" w:rsidP="000F3747">
      <w:pPr>
        <w:pStyle w:val="2"/>
        <w:spacing w:before="0" w:line="240" w:lineRule="auto"/>
        <w:ind w:left="360" w:firstLine="348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Реферат, що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подається на перевірку з порушенням терміну виконання – не оцінюється.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color w:val="1F497D" w:themeColor="text2"/>
          <w:sz w:val="24"/>
          <w:szCs w:val="24"/>
        </w:rPr>
        <w:t>Академічна доброчесність</w:t>
      </w:r>
    </w:p>
    <w:p w:rsidR="003E5302" w:rsidRPr="000F44D6" w:rsidRDefault="003E5302" w:rsidP="000F3747">
      <w:pPr>
        <w:pStyle w:val="af1"/>
        <w:ind w:left="360" w:right="130" w:firstLine="348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w w:val="105"/>
          <w:lang w:val="uk-UA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color w:val="1F497D" w:themeColor="text2"/>
          <w:sz w:val="24"/>
          <w:szCs w:val="24"/>
        </w:rPr>
        <w:t>Норми етичної поведінки</w:t>
      </w:r>
    </w:p>
    <w:p w:rsidR="003E5302" w:rsidRPr="000F44D6" w:rsidRDefault="003E5302" w:rsidP="000F3747">
      <w:pPr>
        <w:pStyle w:val="af1"/>
        <w:ind w:left="360" w:right="130" w:firstLine="348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lang w:val="uk-UA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Процедура оскарження результатів контрольних заходів</w:t>
      </w:r>
    </w:p>
    <w:p w:rsidR="003E5302" w:rsidRPr="000F44D6" w:rsidRDefault="00952C6A" w:rsidP="000F3747">
      <w:pPr>
        <w:pStyle w:val="af1"/>
        <w:ind w:left="360" w:firstLine="34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Аспіранти</w:t>
      </w:r>
      <w:r w:rsidR="003E5302" w:rsidRPr="000F44D6">
        <w:rPr>
          <w:rFonts w:asciiTheme="minorHAnsi" w:hAnsiTheme="minorHAnsi" w:cstheme="minorHAnsi"/>
          <w:lang w:val="uk-UA"/>
        </w:rPr>
        <w:t xml:space="preserve">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</w:t>
      </w:r>
      <w:r>
        <w:rPr>
          <w:rFonts w:asciiTheme="minorHAnsi" w:hAnsiTheme="minorHAnsi" w:cstheme="minorHAnsi"/>
          <w:lang w:val="uk-UA"/>
        </w:rPr>
        <w:t>Аспіранти</w:t>
      </w:r>
      <w:r w:rsidR="003E5302" w:rsidRPr="000F44D6">
        <w:rPr>
          <w:rFonts w:asciiTheme="minorHAnsi" w:hAnsiTheme="minorHAnsi" w:cstheme="minorHAnsi"/>
          <w:lang w:val="uk-UA"/>
        </w:rPr>
        <w:t xml:space="preserve">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:rsidR="00781AFD" w:rsidRPr="000F44D6" w:rsidRDefault="00781AFD" w:rsidP="00C56C28">
      <w:pPr>
        <w:pStyle w:val="af1"/>
        <w:ind w:left="0" w:firstLine="0"/>
        <w:jc w:val="both"/>
        <w:rPr>
          <w:rFonts w:asciiTheme="minorHAnsi" w:hAnsiTheme="minorHAnsi" w:cstheme="minorHAnsi"/>
          <w:lang w:val="uk-UA"/>
        </w:rPr>
      </w:pPr>
    </w:p>
    <w:p w:rsidR="000C4063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rFonts w:cstheme="minorHAnsi"/>
        </w:rPr>
      </w:pPr>
      <w:r w:rsidRPr="000F44D6">
        <w:rPr>
          <w:rFonts w:cstheme="minorHAnsi"/>
        </w:rPr>
        <w:t xml:space="preserve">8. </w:t>
      </w:r>
      <w:r w:rsidR="003E5302" w:rsidRPr="000F44D6">
        <w:rPr>
          <w:rFonts w:cstheme="minorHAnsi"/>
        </w:rPr>
        <w:t>Види контролю та рейтингова система оцінювання результатів навчання (РСО)</w:t>
      </w:r>
    </w:p>
    <w:p w:rsidR="0006277D" w:rsidRDefault="0006277D" w:rsidP="00C56C28">
      <w:pPr>
        <w:spacing w:line="240" w:lineRule="auto"/>
        <w:ind w:left="284"/>
        <w:jc w:val="both"/>
        <w:rPr>
          <w:rFonts w:asciiTheme="minorHAnsi" w:hAnsiTheme="minorHAnsi" w:cstheme="minorHAnsi"/>
          <w:color w:val="7030A0"/>
          <w:sz w:val="24"/>
          <w:szCs w:val="24"/>
          <w:u w:val="single"/>
        </w:rPr>
      </w:pPr>
    </w:p>
    <w:p w:rsidR="00697F66" w:rsidRPr="00697F66" w:rsidRDefault="00697F66" w:rsidP="00697F66">
      <w:pPr>
        <w:spacing w:line="240" w:lineRule="auto"/>
        <w:ind w:firstLine="539"/>
        <w:rPr>
          <w:rFonts w:asciiTheme="minorHAnsi" w:hAnsiTheme="minorHAnsi" w:cstheme="minorHAnsi"/>
          <w:sz w:val="24"/>
          <w:szCs w:val="24"/>
          <w:u w:val="single"/>
        </w:rPr>
      </w:pPr>
      <w:r w:rsidRPr="00697F66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Pr="00697F6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lastRenderedPageBreak/>
        <w:t xml:space="preserve">1. Рейтинг </w:t>
      </w:r>
      <w:r w:rsidR="00952C6A">
        <w:rPr>
          <w:rFonts w:asciiTheme="minorHAnsi" w:hAnsiTheme="minorHAnsi" w:cstheme="minorHAnsi"/>
          <w:noProof/>
          <w:sz w:val="24"/>
          <w:szCs w:val="24"/>
          <w:lang w:val="ru-RU"/>
        </w:rPr>
        <w:t>аспіранта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кредитного модуля розраховується виходячи із 100-бальної шкали, з них 60 балів складає стартова шкала. </w:t>
      </w:r>
    </w:p>
    <w:p w:rsid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Стартовий рейтинг складається з балів, що </w:t>
      </w:r>
      <w:r w:rsidR="00952C6A">
        <w:rPr>
          <w:rFonts w:asciiTheme="minorHAnsi" w:hAnsiTheme="minorHAnsi" w:cstheme="minorHAnsi"/>
          <w:noProof/>
          <w:sz w:val="24"/>
          <w:szCs w:val="24"/>
          <w:lang w:val="ru-RU"/>
        </w:rPr>
        <w:t>аспірант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>т отримує за:</w:t>
      </w:r>
    </w:p>
    <w:p w:rsidR="00EF46F0" w:rsidRPr="00556A48" w:rsidRDefault="00697F66" w:rsidP="00EF46F0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</w:t>
      </w:r>
      <w:r w:rsidR="00EF46F0">
        <w:rPr>
          <w:rFonts w:asciiTheme="minorHAnsi" w:hAnsiTheme="minorHAnsi" w:cstheme="minorHAnsi"/>
          <w:noProof/>
          <w:sz w:val="24"/>
          <w:szCs w:val="24"/>
          <w:lang w:val="ru-RU"/>
        </w:rPr>
        <w:t>експрес-контролі на лекціях (</w:t>
      </w:r>
      <w:r w:rsidR="003107BA">
        <w:rPr>
          <w:rFonts w:asciiTheme="minorHAnsi" w:hAnsiTheme="minorHAnsi" w:cstheme="minorHAnsi"/>
          <w:noProof/>
          <w:sz w:val="24"/>
          <w:szCs w:val="24"/>
          <w:lang w:val="ru-RU"/>
        </w:rPr>
        <w:t>10</w:t>
      </w:r>
      <w:r w:rsidR="00EF46F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експрес - контролів)</w:t>
      </w:r>
    </w:p>
    <w:p w:rsidR="00EF46F0" w:rsidRDefault="00EF46F0" w:rsidP="00EF46F0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роботу на практичних заняттях; 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виконання </w:t>
      </w:r>
      <w:r w:rsidR="000073C4">
        <w:rPr>
          <w:rFonts w:asciiTheme="minorHAnsi" w:hAnsiTheme="minorHAnsi" w:cstheme="minorHAnsi"/>
          <w:noProof/>
          <w:sz w:val="24"/>
          <w:szCs w:val="24"/>
          <w:lang w:val="ru-RU"/>
        </w:rPr>
        <w:t>домашноьї контрольної роботи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– виконання модульної контрольної роботи (тестів);</w:t>
      </w:r>
    </w:p>
    <w:p w:rsidR="00697F66" w:rsidRDefault="00697F66" w:rsidP="000073C4">
      <w:pPr>
        <w:pStyle w:val="1"/>
        <w:rPr>
          <w:noProof/>
          <w:lang w:val="ru-RU"/>
        </w:rPr>
      </w:pPr>
      <w:r w:rsidRPr="00697F66">
        <w:rPr>
          <w:noProof/>
          <w:lang w:val="ru-RU"/>
        </w:rPr>
        <w:t>Критерії нарахування балів: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2.1. 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Експрес-контроль  оцінюються </w:t>
      </w:r>
      <w:r w:rsidR="00A02ED4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в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</w:t>
      </w:r>
      <w:r w:rsidR="00952C6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</w:t>
      </w:r>
      <w:r w:rsidR="00A02ED4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и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кожний ( всього </w:t>
      </w:r>
      <w:r w:rsidR="003107B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10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контролів):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– «відмінно» – повна відповідь (не менше 90% потрібної інформації) – 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2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и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;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– «добре» – достатньо повна відповідь (не менше 75% потрібної інформації) або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  повна відповідь з незначними неточностями –</w:t>
      </w:r>
      <w:r w:rsidR="004966CB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1,5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</w:t>
      </w:r>
      <w:r w:rsidR="00A02ED4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ів</w:t>
      </w: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;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</w:pPr>
      <w:r w:rsidRPr="004B736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– «задовільно» – неповна відповідь</w:t>
      </w: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6"/>
          <w:szCs w:val="26"/>
          <w:lang w:eastAsia="ru-RU"/>
        </w:rPr>
        <w:t xml:space="preserve"> </w:t>
      </w: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>(не менше 60% потрібної інформації) та</w:t>
      </w:r>
    </w:p>
    <w:p w:rsidR="000073C4" w:rsidRPr="00952C6A" w:rsidRDefault="000073C4" w:rsidP="000073C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 w:eastAsia="ru-RU"/>
        </w:rPr>
      </w:pP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 xml:space="preserve">                     </w:t>
      </w:r>
      <w:r w:rsidRPr="00952C6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незначні помилки – 1 бал;</w:t>
      </w:r>
    </w:p>
    <w:p w:rsidR="000073C4" w:rsidRPr="004B7368" w:rsidRDefault="000073C4" w:rsidP="000073C4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B7368">
        <w:rPr>
          <w:rFonts w:ascii="TimesNewRomanPSMT" w:eastAsia="Times New Roman" w:hAnsi="TimesNewRomanPSMT" w:cs="TimesNewRomanPSMT"/>
          <w:color w:val="000000" w:themeColor="text1"/>
          <w:sz w:val="26"/>
          <w:szCs w:val="26"/>
          <w:lang w:val="ru-RU" w:eastAsia="ru-RU"/>
        </w:rPr>
        <w:t xml:space="preserve">    </w:t>
      </w:r>
      <w:r w:rsidRPr="004B7368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2.</w:t>
      </w:r>
      <w:r w:rsidR="0096040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. </w:t>
      </w:r>
      <w:r w:rsidRPr="004B7368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Робота на практичних заняттях (</w:t>
      </w:r>
      <w:r w:rsidR="00DE6CA7" w:rsidRPr="004B7368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1</w:t>
      </w:r>
      <w:r w:rsidR="00875027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2</w:t>
      </w:r>
      <w:r w:rsidRPr="004B7368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 занять):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– активна творча робота – </w:t>
      </w:r>
      <w:r w:rsidR="00100B4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</w:t>
      </w:r>
      <w:r w:rsidR="00100B4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и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;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– плідна робота –1</w:t>
      </w:r>
      <w:r w:rsidR="00100B4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</w:t>
      </w: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бал;</w:t>
      </w:r>
    </w:p>
    <w:p w:rsidR="00697F66" w:rsidRPr="004B7368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B7368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– пасивна робота – 0 балів.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</w:pPr>
      <w:r w:rsidRPr="00DE6CA7">
        <w:rPr>
          <w:rFonts w:asciiTheme="minorHAnsi" w:hAnsiTheme="minorHAnsi" w:cstheme="minorHAnsi"/>
          <w:noProof/>
          <w:color w:val="7030A0"/>
          <w:sz w:val="24"/>
          <w:szCs w:val="24"/>
          <w:lang w:val="ru-RU"/>
        </w:rPr>
        <w:t xml:space="preserve">     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2.</w:t>
      </w:r>
      <w:r w:rsidR="00960401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. </w:t>
      </w:r>
      <w:r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Виконання та захист </w:t>
      </w:r>
      <w:r w:rsidR="00960401"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домашньї контрольної роботи</w:t>
      </w:r>
      <w:r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 – </w:t>
      </w:r>
      <w:r w:rsidR="002B67CD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6</w:t>
      </w:r>
      <w:r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 xml:space="preserve"> бал</w:t>
      </w:r>
      <w:r w:rsidR="004966CB" w:rsidRPr="00A05BCA"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val="ru-RU"/>
        </w:rPr>
        <w:t>ів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творчо виконана та захищено робота без значних зауважень  – 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6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балів;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роботу виконано та захищено з незначними недоліками – 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4</w:t>
      </w:r>
      <w:r w:rsidR="00F255F6" w:rsidRPr="00F255F6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-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5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ів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;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роботу виконано та захищено з певними помилками – 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-</w:t>
      </w:r>
      <w:r w:rsidR="00952C6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и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:</w:t>
      </w:r>
    </w:p>
    <w:p w:rsidR="00697F66" w:rsidRPr="00A05BCA" w:rsidRDefault="00697F66" w:rsidP="00697F66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– роботу не зараховано (не виконано або є грубі помилки) – 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0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-</w:t>
      </w:r>
      <w:r w:rsidR="002B67CD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1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</w:t>
      </w:r>
      <w:r w:rsidR="00A05BCA"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л</w:t>
      </w:r>
      <w:r w:rsidRPr="00A05BC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.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60401">
        <w:rPr>
          <w:rFonts w:asciiTheme="minorHAnsi" w:hAnsiTheme="minorHAnsi" w:cstheme="minorHAnsi"/>
          <w:noProof/>
          <w:color w:val="7030A0"/>
          <w:sz w:val="24"/>
          <w:szCs w:val="24"/>
          <w:lang w:val="ru-RU"/>
        </w:rPr>
        <w:t xml:space="preserve">   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2.4. Написання  модульної контрольної роботи (МКР) -  </w:t>
      </w:r>
      <w:r w:rsidR="00F255F6" w:rsidRPr="00F255F6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10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балів 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роботу виконано без помилок – </w:t>
      </w:r>
      <w:r w:rsidR="00F255F6" w:rsidRPr="00F255F6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9-10</w:t>
      </w:r>
      <w:r w:rsidR="004966CB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балів;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є певні недоліки  у виконанні роботи – </w:t>
      </w:r>
      <w:r w:rsidR="00F255F6" w:rsidRPr="00F255F6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6-8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</w:t>
      </w:r>
      <w:r w:rsidR="00952C6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и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;</w:t>
      </w:r>
    </w:p>
    <w:p w:rsidR="00960401" w:rsidRPr="00F255F6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є значні  помилки та  недоліки – </w:t>
      </w:r>
      <w:r w:rsidR="00100B4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="00F255F6" w:rsidRPr="00F255F6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-5 </w:t>
      </w:r>
      <w:r w:rsidR="00952C6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б</w:t>
      </w:r>
      <w:r w:rsidR="00F255F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алів</w:t>
      </w:r>
      <w:r w:rsidR="00100B40"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;</w:t>
      </w:r>
    </w:p>
    <w:p w:rsidR="00960401" w:rsidRPr="004966CB" w:rsidRDefault="00960401" w:rsidP="0096040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–  робота не зарахована   - </w:t>
      </w:r>
      <w:r w:rsidR="00F255F6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0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- </w:t>
      </w:r>
      <w:r w:rsidR="00100B4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</w:t>
      </w:r>
      <w:r w:rsidR="00100B4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и</w:t>
      </w:r>
      <w:r w:rsidRPr="004966CB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.</w:t>
      </w:r>
    </w:p>
    <w:p w:rsidR="00960401" w:rsidRPr="004B7368" w:rsidRDefault="00960401" w:rsidP="00697F6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</w:p>
    <w:p w:rsidR="00697F66" w:rsidRPr="00697F66" w:rsidRDefault="00697F66" w:rsidP="00697F66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97F66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697F66">
        <w:rPr>
          <w:rFonts w:asciiTheme="minorHAnsi" w:hAnsiTheme="minorHAnsi" w:cstheme="minorHAnsi"/>
          <w:i/>
          <w:sz w:val="24"/>
          <w:szCs w:val="24"/>
          <w:u w:val="single"/>
        </w:rPr>
        <w:t>Календарний контроль:</w:t>
      </w:r>
      <w:r w:rsidRPr="00697F66">
        <w:rPr>
          <w:rFonts w:asciiTheme="minorHAnsi" w:hAnsiTheme="minorHAnsi" w:cstheme="minorHAnsi"/>
          <w:i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Умовою позитивної першої атестації є отримання не менше </w:t>
      </w:r>
      <w:r w:rsidRPr="004B7368">
        <w:rPr>
          <w:rFonts w:asciiTheme="minorHAnsi" w:hAnsiTheme="minorHAnsi" w:cstheme="minorHAnsi"/>
          <w:noProof/>
          <w:sz w:val="24"/>
          <w:szCs w:val="24"/>
          <w:lang w:val="ru-RU"/>
        </w:rPr>
        <w:t>12 балів за всі заняття (на час атестації).  Умовою позитивної другої атестації – отримання не менше 28 балів, виконання всіх завдань (на час атестації) за умови за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>рахування МКР.</w:t>
      </w:r>
    </w:p>
    <w:p w:rsidR="00697F66" w:rsidRPr="00697F66" w:rsidRDefault="00697F66" w:rsidP="00697F66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697F66">
        <w:rPr>
          <w:rFonts w:asciiTheme="minorHAnsi" w:hAnsiTheme="minorHAnsi" w:cstheme="minorHAnsi"/>
          <w:i/>
          <w:sz w:val="24"/>
          <w:szCs w:val="24"/>
        </w:rPr>
        <w:t xml:space="preserve">      С</w:t>
      </w:r>
      <w:r w:rsidRPr="00697F66">
        <w:rPr>
          <w:rFonts w:asciiTheme="minorHAnsi" w:hAnsiTheme="minorHAnsi" w:cstheme="minorHAnsi"/>
          <w:i/>
          <w:sz w:val="24"/>
          <w:szCs w:val="24"/>
          <w:u w:val="single"/>
        </w:rPr>
        <w:t>еместровий контроль</w:t>
      </w:r>
      <w:r w:rsidRPr="00697F66">
        <w:rPr>
          <w:rFonts w:asciiTheme="minorHAnsi" w:hAnsiTheme="minorHAnsi" w:cstheme="minorHAnsi"/>
          <w:i/>
          <w:sz w:val="24"/>
          <w:szCs w:val="24"/>
        </w:rPr>
        <w:t>: екзамен</w:t>
      </w:r>
      <w:r w:rsidRPr="00697F66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</w:p>
    <w:p w:rsidR="00697F66" w:rsidRPr="00697F66" w:rsidRDefault="00697F66" w:rsidP="00697F6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4"/>
          <w:szCs w:val="24"/>
        </w:rPr>
      </w:pP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Екзамен </w:t>
      </w:r>
      <w:r w:rsidR="00887079">
        <w:rPr>
          <w:rFonts w:asciiTheme="minorHAnsi" w:hAnsiTheme="minorHAnsi" w:cstheme="minorHAnsi"/>
          <w:noProof/>
          <w:sz w:val="24"/>
          <w:szCs w:val="24"/>
        </w:rPr>
        <w:t>аспіранти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здають усно за питаннями білету</w:t>
      </w:r>
      <w:r w:rsidRPr="00697F66">
        <w:rPr>
          <w:rFonts w:asciiTheme="minorHAnsi" w:hAnsiTheme="minorHAnsi" w:cstheme="minorHAnsi"/>
          <w:sz w:val="24"/>
          <w:szCs w:val="24"/>
        </w:rPr>
        <w:t xml:space="preserve"> (виходячи з розміру шкали </w:t>
      </w:r>
      <w:r w:rsidRPr="00697F66">
        <w:rPr>
          <w:rFonts w:asciiTheme="minorHAnsi" w:hAnsiTheme="minorHAnsi" w:cstheme="minorHAnsi"/>
          <w:b/>
          <w:bCs/>
          <w:sz w:val="24"/>
          <w:szCs w:val="24"/>
          <w:lang w:val="en-US"/>
        </w:rPr>
        <w:t>R</w:t>
      </w:r>
      <w:r w:rsidRPr="00697F66"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 xml:space="preserve">Е </w:t>
      </w:r>
      <w:r w:rsidRPr="00697F66">
        <w:rPr>
          <w:rFonts w:asciiTheme="minorHAnsi" w:hAnsiTheme="minorHAnsi" w:cstheme="minorHAnsi"/>
          <w:sz w:val="24"/>
          <w:szCs w:val="24"/>
        </w:rPr>
        <w:t>= 40 балів</w:t>
      </w:r>
      <w:r w:rsidRPr="00697F66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.) </w:t>
      </w: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Білет складається </w:t>
      </w:r>
      <w:r w:rsidRPr="00697F66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з </w:t>
      </w:r>
      <w:r w:rsidR="00D05E64">
        <w:rPr>
          <w:rFonts w:asciiTheme="minorHAnsi" w:hAnsiTheme="minorHAnsi" w:cstheme="minorHAnsi"/>
          <w:bCs/>
          <w:spacing w:val="-4"/>
          <w:sz w:val="24"/>
          <w:szCs w:val="24"/>
        </w:rPr>
        <w:t>4</w:t>
      </w:r>
      <w:r w:rsidRPr="00697F66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питань:</w:t>
      </w:r>
    </w:p>
    <w:p w:rsidR="00697F66" w:rsidRPr="00697F66" w:rsidRDefault="00697F66" w:rsidP="00697F66">
      <w:pPr>
        <w:spacing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         - </w:t>
      </w:r>
      <w:r w:rsidR="00D05E64">
        <w:rPr>
          <w:rFonts w:asciiTheme="minorHAnsi" w:hAnsiTheme="minorHAnsi" w:cstheme="minorHAnsi"/>
          <w:spacing w:val="-4"/>
          <w:sz w:val="24"/>
          <w:szCs w:val="24"/>
        </w:rPr>
        <w:t>4</w:t>
      </w: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теоретичних питання – по 10 балів</w:t>
      </w:r>
      <w:r w:rsidR="005E6470">
        <w:rPr>
          <w:rFonts w:asciiTheme="minorHAnsi" w:hAnsiTheme="minorHAnsi" w:cstheme="minorHAnsi"/>
          <w:spacing w:val="-4"/>
          <w:sz w:val="24"/>
          <w:szCs w:val="24"/>
        </w:rPr>
        <w:t xml:space="preserve"> за кожне питання</w:t>
      </w:r>
      <w:r w:rsidR="00A05BCA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97F66" w:rsidRPr="00697F66" w:rsidRDefault="00697F66" w:rsidP="00D05E64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97F66">
        <w:rPr>
          <w:rFonts w:asciiTheme="minorHAnsi" w:hAnsiTheme="minorHAnsi" w:cstheme="minorHAnsi"/>
          <w:spacing w:val="-4"/>
          <w:sz w:val="24"/>
          <w:szCs w:val="24"/>
        </w:rPr>
        <w:t xml:space="preserve">          </w:t>
      </w:r>
      <w:r w:rsidRPr="00697F66">
        <w:rPr>
          <w:rFonts w:asciiTheme="minorHAnsi" w:hAnsiTheme="minorHAnsi" w:cstheme="minorHAnsi"/>
          <w:i/>
          <w:iCs/>
          <w:sz w:val="24"/>
          <w:szCs w:val="24"/>
        </w:rPr>
        <w:t xml:space="preserve">Максимальна кількість балів за  екзамен </w:t>
      </w:r>
      <w:r w:rsidRPr="00697F66">
        <w:rPr>
          <w:rFonts w:asciiTheme="minorHAnsi" w:hAnsiTheme="minorHAnsi" w:cstheme="minorHAnsi"/>
          <w:sz w:val="24"/>
          <w:szCs w:val="24"/>
        </w:rPr>
        <w:t xml:space="preserve">= 10 балів х </w:t>
      </w:r>
      <w:r w:rsidR="00D05E64">
        <w:rPr>
          <w:rFonts w:asciiTheme="minorHAnsi" w:hAnsiTheme="minorHAnsi" w:cstheme="minorHAnsi"/>
          <w:sz w:val="24"/>
          <w:szCs w:val="24"/>
        </w:rPr>
        <w:t>4</w:t>
      </w:r>
      <w:r w:rsidRPr="00697F66">
        <w:rPr>
          <w:rFonts w:asciiTheme="minorHAnsi" w:hAnsiTheme="minorHAnsi" w:cstheme="minorHAnsi"/>
          <w:sz w:val="24"/>
          <w:szCs w:val="24"/>
        </w:rPr>
        <w:t xml:space="preserve"> питання = 40  балів.</w:t>
      </w:r>
    </w:p>
    <w:p w:rsidR="00697F66" w:rsidRPr="00697F66" w:rsidRDefault="00697F66" w:rsidP="00697F6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A05BCA">
        <w:rPr>
          <w:rFonts w:asciiTheme="minorHAnsi" w:hAnsiTheme="minorHAnsi" w:cstheme="minorHAnsi"/>
          <w:noProof/>
          <w:sz w:val="24"/>
          <w:szCs w:val="24"/>
        </w:rPr>
        <w:t xml:space="preserve">Умовою допуску до екзамену є </w:t>
      </w:r>
      <w:r w:rsidR="00A05BCA">
        <w:rPr>
          <w:rFonts w:asciiTheme="minorHAnsi" w:hAnsiTheme="minorHAnsi" w:cstheme="minorHAnsi"/>
          <w:noProof/>
          <w:sz w:val="24"/>
          <w:szCs w:val="24"/>
        </w:rPr>
        <w:t>зарахуванн</w:t>
      </w:r>
      <w:r w:rsidR="00F44D34">
        <w:rPr>
          <w:rFonts w:asciiTheme="minorHAnsi" w:hAnsiTheme="minorHAnsi" w:cstheme="minorHAnsi"/>
          <w:noProof/>
          <w:sz w:val="24"/>
          <w:szCs w:val="24"/>
        </w:rPr>
        <w:t>я</w:t>
      </w:r>
      <w:r w:rsidRPr="00A05BC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05BCA" w:rsidRPr="00A05BCA">
        <w:rPr>
          <w:rFonts w:asciiTheme="minorHAnsi" w:hAnsiTheme="minorHAnsi" w:cstheme="minorHAnsi"/>
          <w:noProof/>
          <w:sz w:val="24"/>
          <w:szCs w:val="24"/>
        </w:rPr>
        <w:t>самостіної домашн</w:t>
      </w:r>
      <w:r w:rsidR="00A05BCA">
        <w:rPr>
          <w:rFonts w:asciiTheme="minorHAnsi" w:hAnsiTheme="minorHAnsi" w:cstheme="minorHAnsi"/>
          <w:noProof/>
          <w:sz w:val="24"/>
          <w:szCs w:val="24"/>
        </w:rPr>
        <w:t>ь</w:t>
      </w:r>
      <w:r w:rsidR="00A05BCA" w:rsidRPr="00A05BCA">
        <w:rPr>
          <w:rFonts w:asciiTheme="minorHAnsi" w:hAnsiTheme="minorHAnsi" w:cstheme="minorHAnsi"/>
          <w:noProof/>
          <w:sz w:val="24"/>
          <w:szCs w:val="24"/>
        </w:rPr>
        <w:t>ої</w:t>
      </w:r>
      <w:r w:rsidR="00A05BCA">
        <w:rPr>
          <w:rFonts w:asciiTheme="minorHAnsi" w:hAnsiTheme="minorHAnsi" w:cstheme="minorHAnsi"/>
          <w:noProof/>
          <w:sz w:val="24"/>
          <w:szCs w:val="24"/>
        </w:rPr>
        <w:t xml:space="preserve"> роботи та виконання </w:t>
      </w:r>
      <w:r w:rsidRPr="00A05BCA">
        <w:rPr>
          <w:rFonts w:asciiTheme="minorHAnsi" w:hAnsiTheme="minorHAnsi" w:cstheme="minorHAnsi"/>
          <w:noProof/>
          <w:sz w:val="24"/>
          <w:szCs w:val="24"/>
        </w:rPr>
        <w:t xml:space="preserve"> модульної контрольної роботи та стартовий рейтинг 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>(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</w:t>
      </w:r>
      <w:r w:rsidRPr="00697F66">
        <w:rPr>
          <w:rFonts w:asciiTheme="minorHAnsi" w:hAnsiTheme="minorHAnsi" w:cstheme="minorHAnsi"/>
          <w:sz w:val="24"/>
          <w:szCs w:val="24"/>
          <w:vertAlign w:val="subscript"/>
          <w:lang w:val="en-US" w:eastAsia="ru-RU"/>
        </w:rPr>
        <w:t>C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) не менше 50 % від </w:t>
      </w:r>
      <w:r w:rsidRPr="00697F66">
        <w:rPr>
          <w:rFonts w:asciiTheme="minorHAnsi" w:hAnsiTheme="minorHAnsi" w:cstheme="minorHAnsi"/>
          <w:spacing w:val="-2"/>
          <w:sz w:val="24"/>
          <w:szCs w:val="24"/>
          <w:lang w:val="en-US" w:eastAsia="ru-RU"/>
        </w:rPr>
        <w:t>R</w:t>
      </w:r>
      <w:r w:rsidRPr="00697F66">
        <w:rPr>
          <w:rFonts w:asciiTheme="minorHAnsi" w:hAnsiTheme="minorHAnsi" w:cstheme="minorHAnsi"/>
          <w:spacing w:val="-2"/>
          <w:sz w:val="24"/>
          <w:szCs w:val="24"/>
          <w:vertAlign w:val="subscript"/>
          <w:lang w:eastAsia="ru-RU"/>
        </w:rPr>
        <w:t>С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>, тобто 30 балів.</w:t>
      </w:r>
    </w:p>
    <w:p w:rsidR="00697F66" w:rsidRPr="00697F66" w:rsidRDefault="00697F66" w:rsidP="00697F66">
      <w:pPr>
        <w:spacing w:line="240" w:lineRule="auto"/>
        <w:ind w:left="284"/>
        <w:rPr>
          <w:rFonts w:asciiTheme="minorHAnsi" w:hAnsiTheme="minorHAnsi" w:cstheme="minorHAnsi"/>
          <w:spacing w:val="-2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Рейтингова шкала з дисципліни складає: 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RD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= R</w:t>
      </w:r>
      <w:r w:rsidRPr="00697F66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С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+ R</w:t>
      </w:r>
      <w:r w:rsidRPr="00697F66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Е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=  100 балів</w:t>
      </w:r>
    </w:p>
    <w:p w:rsidR="00697F66" w:rsidRPr="00697F66" w:rsidRDefault="00697F66" w:rsidP="00697F66">
      <w:pPr>
        <w:spacing w:line="240" w:lineRule="auto"/>
        <w:ind w:left="284"/>
        <w:rPr>
          <w:rFonts w:asciiTheme="minorHAnsi" w:hAnsiTheme="minorHAnsi" w:cstheme="minorHAnsi"/>
          <w:spacing w:val="-2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Сума    балів  контрольних   заходів   складає: 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val="en-US" w:eastAsia="ru-RU"/>
        </w:rPr>
        <w:t>R</w:t>
      </w:r>
      <w:r w:rsidRPr="00A05BCA">
        <w:rPr>
          <w:rFonts w:asciiTheme="minorHAnsi" w:hAnsiTheme="minorHAnsi" w:cstheme="minorHAnsi"/>
          <w:spacing w:val="-2"/>
          <w:sz w:val="24"/>
          <w:szCs w:val="24"/>
          <w:vertAlign w:val="subscript"/>
          <w:lang w:eastAsia="ru-RU"/>
        </w:rPr>
        <w:t>С</w:t>
      </w:r>
      <w:r w:rsidRPr="00A05BCA">
        <w:rPr>
          <w:rFonts w:asciiTheme="minorHAnsi" w:hAnsiTheme="minorHAnsi" w:cstheme="minorHAnsi"/>
          <w:i/>
          <w:iCs/>
          <w:spacing w:val="-2"/>
          <w:sz w:val="24"/>
          <w:szCs w:val="24"/>
          <w:lang w:eastAsia="ru-RU"/>
        </w:rPr>
        <w:t xml:space="preserve"> 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= </w:t>
      </w:r>
      <w:r w:rsidR="003107BA">
        <w:rPr>
          <w:rFonts w:asciiTheme="minorHAnsi" w:hAnsiTheme="minorHAnsi" w:cstheme="minorHAnsi"/>
          <w:spacing w:val="-2"/>
          <w:sz w:val="24"/>
          <w:szCs w:val="24"/>
          <w:lang w:val="ru-RU" w:eastAsia="ru-RU"/>
        </w:rPr>
        <w:t>20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+</w:t>
      </w:r>
      <w:r w:rsidR="003107B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24</w:t>
      </w:r>
      <w:bookmarkStart w:id="1" w:name="_GoBack"/>
      <w:bookmarkEnd w:id="1"/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+</w:t>
      </w:r>
      <w:r w:rsidR="002B67CD">
        <w:rPr>
          <w:rFonts w:asciiTheme="minorHAnsi" w:hAnsiTheme="minorHAnsi" w:cstheme="minorHAnsi"/>
          <w:spacing w:val="-2"/>
          <w:sz w:val="24"/>
          <w:szCs w:val="24"/>
          <w:lang w:eastAsia="ru-RU"/>
        </w:rPr>
        <w:t>6</w:t>
      </w:r>
      <w:r w:rsidR="00A05BCA"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>+</w:t>
      </w:r>
      <w:r w:rsidR="002B67CD">
        <w:rPr>
          <w:rFonts w:asciiTheme="minorHAnsi" w:hAnsiTheme="minorHAnsi" w:cstheme="minorHAnsi"/>
          <w:spacing w:val="-2"/>
          <w:sz w:val="24"/>
          <w:szCs w:val="24"/>
          <w:lang w:eastAsia="ru-RU"/>
        </w:rPr>
        <w:t>10</w:t>
      </w:r>
      <w:r w:rsidRPr="00A05BCA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 = 60 балів.</w:t>
      </w:r>
    </w:p>
    <w:p w:rsidR="00697F66" w:rsidRPr="00697F66" w:rsidRDefault="00697F66" w:rsidP="00697F66">
      <w:pPr>
        <w:spacing w:line="240" w:lineRule="auto"/>
        <w:ind w:left="284"/>
        <w:rPr>
          <w:rFonts w:asciiTheme="minorHAnsi" w:hAnsiTheme="minorHAnsi" w:cstheme="minorHAnsi"/>
          <w:sz w:val="24"/>
          <w:szCs w:val="24"/>
          <w:lang w:eastAsia="ru-RU"/>
        </w:rPr>
      </w:pPr>
      <w:r w:rsidRPr="00697F66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Екзаменаційна складова шкали дорівнює:   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</w:t>
      </w:r>
      <w:r w:rsidRPr="00697F66">
        <w:rPr>
          <w:rFonts w:asciiTheme="minorHAnsi" w:hAnsiTheme="minorHAnsi" w:cstheme="minorHAnsi"/>
          <w:sz w:val="24"/>
          <w:szCs w:val="24"/>
          <w:vertAlign w:val="subscript"/>
          <w:lang w:eastAsia="ru-RU"/>
        </w:rPr>
        <w:t xml:space="preserve">Е 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= </w:t>
      </w:r>
      <w:r w:rsidRPr="00697F66">
        <w:rPr>
          <w:rFonts w:asciiTheme="minorHAnsi" w:hAnsiTheme="minorHAnsi" w:cstheme="minorHAnsi"/>
          <w:sz w:val="24"/>
          <w:szCs w:val="24"/>
          <w:lang w:val="en-US" w:eastAsia="ru-RU"/>
        </w:rPr>
        <w:t>RD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 - </w:t>
      </w:r>
      <w:r w:rsidRPr="00697F66">
        <w:rPr>
          <w:rFonts w:asciiTheme="minorHAnsi" w:hAnsiTheme="minorHAnsi" w:cstheme="minorHAnsi"/>
          <w:spacing w:val="-4"/>
          <w:sz w:val="24"/>
          <w:szCs w:val="24"/>
          <w:lang w:eastAsia="ru-RU"/>
        </w:rPr>
        <w:t>R</w:t>
      </w:r>
      <w:r w:rsidRPr="00697F66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С</w:t>
      </w:r>
      <w:r w:rsidRPr="00697F66">
        <w:rPr>
          <w:rFonts w:asciiTheme="minorHAnsi" w:hAnsiTheme="minorHAnsi" w:cstheme="minorHAnsi"/>
          <w:sz w:val="24"/>
          <w:szCs w:val="24"/>
          <w:lang w:eastAsia="ru-RU"/>
        </w:rPr>
        <w:t xml:space="preserve"> =  100-60=40 балів </w:t>
      </w:r>
    </w:p>
    <w:p w:rsidR="003E5302" w:rsidRPr="000F44D6" w:rsidRDefault="003E5302" w:rsidP="00C56C28">
      <w:pPr>
        <w:autoSpaceDE w:val="0"/>
        <w:autoSpaceDN w:val="0"/>
        <w:adjustRightInd w:val="0"/>
        <w:spacing w:line="240" w:lineRule="auto"/>
        <w:ind w:left="710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:rsidR="004A6336" w:rsidRPr="000F44D6" w:rsidRDefault="005413FF" w:rsidP="00C56C28">
      <w:pPr>
        <w:pStyle w:val="a0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0F44D6">
        <w:rPr>
          <w:rFonts w:asciiTheme="minorHAnsi" w:hAnsiTheme="minorHAnsi" w:cstheme="minorHAnsi"/>
          <w:sz w:val="24"/>
          <w:szCs w:val="24"/>
        </w:rPr>
        <w:t>:</w:t>
      </w:r>
      <w:r w:rsidR="003F0A41" w:rsidRPr="000F44D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lastRenderedPageBreak/>
              <w:t>84-75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4A6336" w:rsidRPr="000F44D6" w:rsidTr="00177779">
        <w:tc>
          <w:tcPr>
            <w:tcW w:w="3119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:rsidR="00177779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9. </w:t>
      </w:r>
      <w:r w:rsidR="004A6336" w:rsidRPr="000F44D6">
        <w:rPr>
          <w:rFonts w:cstheme="minorHAnsi"/>
        </w:rPr>
        <w:t>Додаткова інформація з дисципліни</w:t>
      </w:r>
      <w:r w:rsidR="00087AFC" w:rsidRPr="000F44D6">
        <w:rPr>
          <w:rFonts w:cstheme="minorHAnsi"/>
        </w:rPr>
        <w:t xml:space="preserve"> (освітнього компонента)</w:t>
      </w:r>
    </w:p>
    <w:p w:rsidR="004B1377" w:rsidRPr="000F44D6" w:rsidRDefault="004B1377" w:rsidP="00C56C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iCs/>
          <w:sz w:val="24"/>
          <w:szCs w:val="24"/>
          <w:u w:val="single"/>
        </w:rPr>
        <w:t>Методика проведення МКР</w:t>
      </w:r>
      <w:r w:rsidRPr="000F44D6">
        <w:rPr>
          <w:rFonts w:asciiTheme="minorHAnsi" w:hAnsiTheme="minorHAnsi" w:cstheme="minorHAnsi"/>
          <w:sz w:val="24"/>
          <w:szCs w:val="24"/>
        </w:rPr>
        <w:t xml:space="preserve">:  </w:t>
      </w:r>
      <w:r w:rsidR="00F44D34">
        <w:rPr>
          <w:rFonts w:asciiTheme="minorHAnsi" w:hAnsiTheme="minorHAnsi" w:cstheme="minorHAnsi"/>
          <w:sz w:val="24"/>
          <w:szCs w:val="24"/>
        </w:rPr>
        <w:t>аспіранти</w:t>
      </w:r>
      <w:r w:rsidRPr="000F44D6">
        <w:rPr>
          <w:rFonts w:asciiTheme="minorHAnsi" w:hAnsiTheme="minorHAnsi" w:cstheme="minorHAnsi"/>
          <w:sz w:val="24"/>
          <w:szCs w:val="24"/>
        </w:rPr>
        <w:t xml:space="preserve"> мають виконати контрольні завдання,  які складаються з  </w:t>
      </w:r>
      <w:r w:rsidR="003A026F">
        <w:rPr>
          <w:rFonts w:asciiTheme="minorHAnsi" w:hAnsiTheme="minorHAnsi" w:cstheme="minorHAnsi"/>
          <w:sz w:val="24"/>
          <w:szCs w:val="24"/>
        </w:rPr>
        <w:t>5</w:t>
      </w:r>
      <w:r w:rsidRPr="000F44D6">
        <w:rPr>
          <w:rFonts w:asciiTheme="minorHAnsi" w:hAnsiTheme="minorHAnsi" w:cstheme="minorHAnsi"/>
          <w:sz w:val="24"/>
          <w:szCs w:val="24"/>
        </w:rPr>
        <w:t xml:space="preserve"> питань – кожне з яких оцінюється </w:t>
      </w:r>
      <w:r w:rsidR="00F44D34">
        <w:rPr>
          <w:rFonts w:asciiTheme="minorHAnsi" w:hAnsiTheme="minorHAnsi" w:cstheme="minorHAnsi"/>
          <w:sz w:val="24"/>
          <w:szCs w:val="24"/>
        </w:rPr>
        <w:t>в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887079">
        <w:rPr>
          <w:rFonts w:asciiTheme="minorHAnsi" w:hAnsiTheme="minorHAnsi" w:cstheme="minorHAnsi"/>
          <w:sz w:val="24"/>
          <w:szCs w:val="24"/>
        </w:rPr>
        <w:t>2</w:t>
      </w:r>
      <w:r w:rsidR="003A026F">
        <w:rPr>
          <w:rFonts w:asciiTheme="minorHAnsi" w:hAnsiTheme="minorHAnsi" w:cstheme="minorHAnsi"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sz w:val="24"/>
          <w:szCs w:val="24"/>
        </w:rPr>
        <w:t>бал</w:t>
      </w:r>
      <w:r w:rsidR="00887079">
        <w:rPr>
          <w:rFonts w:asciiTheme="minorHAnsi" w:hAnsiTheme="minorHAnsi" w:cstheme="minorHAnsi"/>
          <w:sz w:val="24"/>
          <w:szCs w:val="24"/>
        </w:rPr>
        <w:t>и</w:t>
      </w:r>
      <w:r w:rsidRPr="000F44D6">
        <w:rPr>
          <w:rFonts w:asciiTheme="minorHAnsi" w:hAnsiTheme="minorHAnsi" w:cstheme="minorHAnsi"/>
          <w:sz w:val="24"/>
          <w:szCs w:val="24"/>
        </w:rPr>
        <w:t xml:space="preserve">.  Модульна контрольна робота  проводиться письмово.  На МКР студентам </w:t>
      </w:r>
      <w:r w:rsidR="006B743C" w:rsidRPr="000F44D6">
        <w:rPr>
          <w:rFonts w:asciiTheme="minorHAnsi" w:hAnsiTheme="minorHAnsi" w:cstheme="minorHAnsi"/>
          <w:sz w:val="24"/>
          <w:szCs w:val="24"/>
        </w:rPr>
        <w:t xml:space="preserve">не </w:t>
      </w:r>
      <w:r w:rsidRPr="000F44D6">
        <w:rPr>
          <w:rFonts w:asciiTheme="minorHAnsi" w:hAnsiTheme="minorHAnsi" w:cstheme="minorHAnsi"/>
          <w:sz w:val="24"/>
          <w:szCs w:val="24"/>
        </w:rPr>
        <w:t>дозволяється користуватись конспектом.</w:t>
      </w:r>
    </w:p>
    <w:p w:rsidR="004B1377" w:rsidRPr="000F44D6" w:rsidRDefault="004B1377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063" w:rsidRPr="000F44D6" w:rsidRDefault="000C4063" w:rsidP="00C56C28">
      <w:pPr>
        <w:pStyle w:val="2"/>
        <w:spacing w:before="0" w:line="240" w:lineRule="auto"/>
        <w:jc w:val="both"/>
        <w:rPr>
          <w:rFonts w:asciiTheme="minorHAnsi" w:hAnsiTheme="minorHAnsi" w:cstheme="minorHAnsi"/>
          <w:b w:val="0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Додаткові умови допуску до </w:t>
      </w:r>
      <w:r w:rsidR="00F5044F"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екзамену</w:t>
      </w: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:</w:t>
      </w:r>
    </w:p>
    <w:p w:rsidR="00B47838" w:rsidRPr="000F44D6" w:rsidRDefault="00A264B0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4D6">
        <w:rPr>
          <w:rFonts w:asciiTheme="minorHAnsi" w:hAnsiTheme="minorHAnsi" w:cstheme="minorHAnsi"/>
          <w:bCs/>
          <w:sz w:val="24"/>
          <w:szCs w:val="24"/>
        </w:rPr>
        <w:t xml:space="preserve">Немає. </w:t>
      </w:r>
    </w:p>
    <w:p w:rsidR="00A264B0" w:rsidRPr="000F44D6" w:rsidRDefault="00A264B0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D5593" w:rsidRPr="000F44D6" w:rsidRDefault="00714AB2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Робочу програму</w:t>
      </w:r>
      <w:r w:rsidR="00AD5593"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 навчальної дисципліни</w:t>
      </w:r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>силабус</w:t>
      </w:r>
      <w:proofErr w:type="spellEnd"/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F4692" w:rsidRPr="000F44D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A590A" w:rsidRPr="000F44D6" w:rsidRDefault="001D56C1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С</w:t>
      </w:r>
      <w:r w:rsidR="00B47838" w:rsidRPr="000F44D6">
        <w:rPr>
          <w:rFonts w:asciiTheme="minorHAnsi" w:hAnsiTheme="minorHAnsi" w:cstheme="minorHAnsi"/>
          <w:b/>
          <w:bCs/>
          <w:sz w:val="24"/>
          <w:szCs w:val="24"/>
        </w:rPr>
        <w:t>кладено</w:t>
      </w:r>
      <w:r w:rsidR="00B47838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F5044F" w:rsidRPr="000F44D6">
        <w:rPr>
          <w:rFonts w:asciiTheme="minorHAnsi" w:hAnsiTheme="minorHAnsi" w:cstheme="minorHAnsi"/>
          <w:sz w:val="24"/>
          <w:szCs w:val="24"/>
        </w:rPr>
        <w:t>професор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, </w:t>
      </w:r>
      <w:r w:rsidR="00F5044F" w:rsidRPr="000F44D6">
        <w:rPr>
          <w:rFonts w:asciiTheme="minorHAnsi" w:hAnsiTheme="minorHAnsi" w:cstheme="minorHAnsi"/>
          <w:sz w:val="24"/>
          <w:szCs w:val="24"/>
        </w:rPr>
        <w:t>д</w:t>
      </w:r>
      <w:r w:rsidR="00C66BA6" w:rsidRPr="000F44D6">
        <w:rPr>
          <w:rFonts w:asciiTheme="minorHAnsi" w:hAnsiTheme="minorHAnsi" w:cstheme="minorHAnsi"/>
          <w:sz w:val="24"/>
          <w:szCs w:val="24"/>
        </w:rPr>
        <w:t>.</w:t>
      </w:r>
      <w:r w:rsidR="00F5044F" w:rsidRPr="000F44D6">
        <w:rPr>
          <w:rFonts w:asciiTheme="minorHAnsi" w:hAnsiTheme="minorHAnsi" w:cstheme="minorHAnsi"/>
          <w:sz w:val="24"/>
          <w:szCs w:val="24"/>
        </w:rPr>
        <w:t>м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.н. </w:t>
      </w:r>
      <w:r w:rsidR="00F5044F" w:rsidRPr="000F44D6">
        <w:rPr>
          <w:rFonts w:asciiTheme="minorHAnsi" w:hAnsiTheme="minorHAnsi" w:cstheme="minorHAnsi"/>
          <w:sz w:val="24"/>
          <w:szCs w:val="24"/>
        </w:rPr>
        <w:t>Іващенко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F5044F" w:rsidRPr="000F44D6">
        <w:rPr>
          <w:rFonts w:asciiTheme="minorHAnsi" w:hAnsiTheme="minorHAnsi" w:cstheme="minorHAnsi"/>
          <w:sz w:val="24"/>
          <w:szCs w:val="24"/>
        </w:rPr>
        <w:t>С</w:t>
      </w:r>
      <w:r w:rsidR="00C66BA6" w:rsidRPr="000F44D6">
        <w:rPr>
          <w:rFonts w:asciiTheme="minorHAnsi" w:hAnsiTheme="minorHAnsi" w:cstheme="minorHAnsi"/>
          <w:sz w:val="24"/>
          <w:szCs w:val="24"/>
        </w:rPr>
        <w:t>.</w:t>
      </w:r>
      <w:r w:rsidR="00F5044F" w:rsidRPr="000F44D6">
        <w:rPr>
          <w:rFonts w:asciiTheme="minorHAnsi" w:hAnsiTheme="minorHAnsi" w:cstheme="minorHAnsi"/>
          <w:sz w:val="24"/>
          <w:szCs w:val="24"/>
        </w:rPr>
        <w:t>М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47838" w:rsidRPr="000F44D6" w:rsidRDefault="008A4024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Ухвалено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0F44D6">
        <w:rPr>
          <w:rFonts w:asciiTheme="minorHAnsi" w:hAnsiTheme="minorHAnsi" w:cstheme="minorHAnsi"/>
          <w:sz w:val="24"/>
          <w:szCs w:val="24"/>
        </w:rPr>
        <w:t>к</w:t>
      </w:r>
      <w:r w:rsidRPr="000F44D6">
        <w:rPr>
          <w:rFonts w:asciiTheme="minorHAnsi" w:hAnsiTheme="minorHAnsi" w:cstheme="minorHAnsi"/>
          <w:sz w:val="24"/>
          <w:szCs w:val="24"/>
        </w:rPr>
        <w:t>афедр</w:t>
      </w:r>
      <w:r w:rsidR="00C301EF" w:rsidRPr="000F44D6">
        <w:rPr>
          <w:rFonts w:asciiTheme="minorHAnsi" w:hAnsiTheme="minorHAnsi" w:cstheme="minorHAnsi"/>
          <w:sz w:val="24"/>
          <w:szCs w:val="24"/>
        </w:rPr>
        <w:t>ою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0F44D6">
        <w:rPr>
          <w:rFonts w:asciiTheme="minorHAnsi" w:hAnsiTheme="minorHAnsi" w:cstheme="minorHAnsi"/>
          <w:sz w:val="24"/>
          <w:szCs w:val="24"/>
        </w:rPr>
        <w:t>__________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0F44D6">
        <w:rPr>
          <w:rFonts w:asciiTheme="minorHAnsi" w:hAnsiTheme="minorHAnsi" w:cstheme="minorHAnsi"/>
          <w:sz w:val="24"/>
          <w:szCs w:val="24"/>
        </w:rPr>
        <w:t>(</w:t>
      </w:r>
      <w:r w:rsidR="00BA590A" w:rsidRPr="000F44D6">
        <w:rPr>
          <w:rFonts w:asciiTheme="minorHAnsi" w:hAnsiTheme="minorHAnsi" w:cstheme="minorHAnsi"/>
          <w:sz w:val="24"/>
          <w:szCs w:val="24"/>
        </w:rPr>
        <w:t xml:space="preserve">протокол № </w:t>
      </w:r>
      <w:r w:rsidR="00C301EF" w:rsidRPr="000F44D6">
        <w:rPr>
          <w:rFonts w:asciiTheme="minorHAnsi" w:hAnsiTheme="minorHAnsi" w:cstheme="minorHAnsi"/>
          <w:sz w:val="24"/>
          <w:szCs w:val="24"/>
        </w:rPr>
        <w:t xml:space="preserve">___ </w:t>
      </w:r>
      <w:r w:rsidR="00BA590A" w:rsidRPr="000F44D6">
        <w:rPr>
          <w:rFonts w:asciiTheme="minorHAnsi" w:hAnsiTheme="minorHAnsi" w:cstheme="minorHAnsi"/>
          <w:sz w:val="24"/>
          <w:szCs w:val="24"/>
        </w:rPr>
        <w:t>від ____________</w:t>
      </w:r>
      <w:r w:rsidR="00C301EF" w:rsidRPr="000F44D6">
        <w:rPr>
          <w:rFonts w:asciiTheme="minorHAnsi" w:hAnsiTheme="minorHAnsi" w:cstheme="minorHAnsi"/>
          <w:sz w:val="24"/>
          <w:szCs w:val="24"/>
        </w:rPr>
        <w:t>)</w:t>
      </w:r>
    </w:p>
    <w:p w:rsidR="005251A5" w:rsidRPr="00D6103B" w:rsidRDefault="005251A5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Погоджено </w:t>
      </w:r>
      <w:r w:rsidR="00C301EF" w:rsidRPr="000F44D6">
        <w:rPr>
          <w:rFonts w:asciiTheme="minorHAnsi" w:hAnsiTheme="minorHAnsi" w:cstheme="minorHAnsi"/>
          <w:sz w:val="24"/>
          <w:szCs w:val="24"/>
        </w:rPr>
        <w:t>Методичною комісією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0F44D6">
        <w:rPr>
          <w:rFonts w:asciiTheme="minorHAnsi" w:hAnsiTheme="minorHAnsi" w:cstheme="minorHAnsi"/>
          <w:sz w:val="24"/>
          <w:szCs w:val="24"/>
        </w:rPr>
        <w:t>факультету</w:t>
      </w:r>
      <w:r w:rsidR="009F69B9" w:rsidRPr="000F44D6">
        <w:rPr>
          <w:rStyle w:val="af0"/>
          <w:rFonts w:asciiTheme="minorHAnsi" w:hAnsiTheme="minorHAnsi" w:cstheme="minorHAnsi"/>
          <w:sz w:val="24"/>
          <w:szCs w:val="24"/>
        </w:rPr>
        <w:footnoteReference w:id="2"/>
      </w:r>
      <w:r w:rsidR="00C301EF" w:rsidRPr="000F44D6">
        <w:rPr>
          <w:rFonts w:asciiTheme="minorHAnsi" w:hAnsiTheme="minorHAnsi" w:cstheme="minorHAnsi"/>
          <w:sz w:val="24"/>
          <w:szCs w:val="24"/>
        </w:rPr>
        <w:t xml:space="preserve"> (</w:t>
      </w:r>
      <w:r w:rsidRPr="000F44D6">
        <w:rPr>
          <w:rFonts w:asciiTheme="minorHAnsi" w:hAnsiTheme="minorHAnsi" w:cstheme="minorHAnsi"/>
          <w:sz w:val="24"/>
          <w:szCs w:val="24"/>
        </w:rPr>
        <w:t>протокол</w:t>
      </w:r>
      <w:r w:rsidRPr="00D6103B">
        <w:rPr>
          <w:rFonts w:asciiTheme="minorHAnsi" w:hAnsiTheme="minorHAnsi" w:cstheme="minorHAnsi"/>
          <w:sz w:val="24"/>
          <w:szCs w:val="24"/>
        </w:rPr>
        <w:t xml:space="preserve"> № </w:t>
      </w:r>
      <w:r w:rsidR="00C301EF" w:rsidRPr="00D6103B">
        <w:rPr>
          <w:rFonts w:asciiTheme="minorHAnsi" w:hAnsiTheme="minorHAnsi" w:cstheme="minorHAnsi"/>
          <w:sz w:val="24"/>
          <w:szCs w:val="24"/>
        </w:rPr>
        <w:t>__ від __</w:t>
      </w:r>
      <w:r w:rsidRPr="00D6103B">
        <w:rPr>
          <w:rFonts w:asciiTheme="minorHAnsi" w:hAnsiTheme="minorHAnsi" w:cstheme="minorHAnsi"/>
          <w:sz w:val="24"/>
          <w:szCs w:val="24"/>
        </w:rPr>
        <w:t>_____</w:t>
      </w:r>
      <w:r w:rsidR="00C301EF" w:rsidRPr="00D6103B">
        <w:rPr>
          <w:rFonts w:asciiTheme="minorHAnsi" w:hAnsiTheme="minorHAnsi" w:cstheme="minorHAnsi"/>
          <w:bCs/>
          <w:sz w:val="24"/>
          <w:szCs w:val="24"/>
        </w:rPr>
        <w:t>)</w:t>
      </w:r>
    </w:p>
    <w:sectPr w:rsidR="005251A5" w:rsidRPr="00D6103B" w:rsidSect="006E6045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E9" w:rsidRDefault="006470E9" w:rsidP="004E0EDF">
      <w:pPr>
        <w:spacing w:line="240" w:lineRule="auto"/>
      </w:pPr>
      <w:r>
        <w:separator/>
      </w:r>
    </w:p>
  </w:endnote>
  <w:endnote w:type="continuationSeparator" w:id="0">
    <w:p w:rsidR="006470E9" w:rsidRDefault="006470E9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E9" w:rsidRDefault="006470E9" w:rsidP="004E0EDF">
      <w:pPr>
        <w:spacing w:line="240" w:lineRule="auto"/>
      </w:pPr>
      <w:r>
        <w:separator/>
      </w:r>
    </w:p>
  </w:footnote>
  <w:footnote w:type="continuationSeparator" w:id="0">
    <w:p w:rsidR="006470E9" w:rsidRDefault="006470E9" w:rsidP="004E0EDF">
      <w:pPr>
        <w:spacing w:line="240" w:lineRule="auto"/>
      </w:pPr>
      <w:r>
        <w:continuationSeparator/>
      </w:r>
    </w:p>
  </w:footnote>
  <w:footnote w:id="1">
    <w:p w:rsidR="00A12DCD" w:rsidRPr="00D6103B" w:rsidRDefault="00A12DCD" w:rsidP="00F30151">
      <w:pPr>
        <w:pStyle w:val="ae"/>
        <w:rPr>
          <w:rStyle w:val="af0"/>
          <w:noProof/>
          <w:color w:val="0070C0"/>
          <w:vertAlign w:val="baseline"/>
        </w:rPr>
      </w:pPr>
    </w:p>
  </w:footnote>
  <w:footnote w:id="2">
    <w:p w:rsidR="00A12DCD" w:rsidRPr="00D6103B" w:rsidRDefault="00A12DCD">
      <w:pPr>
        <w:pStyle w:val="ae"/>
        <w:rPr>
          <w:color w:val="0070C0"/>
          <w:sz w:val="22"/>
          <w:szCs w:val="22"/>
        </w:rPr>
      </w:pPr>
      <w:r w:rsidRPr="00D6103B">
        <w:rPr>
          <w:rStyle w:val="af0"/>
        </w:rPr>
        <w:footnoteRef/>
      </w:r>
      <w:r w:rsidRPr="00D6103B">
        <w:t xml:space="preserve"> </w:t>
      </w:r>
      <w:r w:rsidRPr="00D6103B">
        <w:rPr>
          <w:color w:val="0070C0"/>
          <w:sz w:val="22"/>
          <w:szCs w:val="22"/>
        </w:rPr>
        <w:t>Методичною радою університету</w:t>
      </w:r>
      <w:r w:rsidRPr="00D6103B">
        <w:t xml:space="preserve"> </w:t>
      </w:r>
      <w:r w:rsidRPr="00D6103B">
        <w:rPr>
          <w:color w:val="0070C0"/>
          <w:sz w:val="22"/>
          <w:szCs w:val="22"/>
        </w:rPr>
        <w:t xml:space="preserve">– для </w:t>
      </w:r>
      <w:proofErr w:type="spellStart"/>
      <w:r w:rsidRPr="00D6103B">
        <w:rPr>
          <w:color w:val="0070C0"/>
          <w:sz w:val="22"/>
          <w:szCs w:val="22"/>
        </w:rPr>
        <w:t>загальноуніверситетських</w:t>
      </w:r>
      <w:proofErr w:type="spellEnd"/>
      <w:r w:rsidRPr="00D6103B">
        <w:rPr>
          <w:color w:val="0070C0"/>
          <w:sz w:val="22"/>
          <w:szCs w:val="22"/>
        </w:rPr>
        <w:t xml:space="preserve"> дисциплін.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39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54754"/>
    <w:multiLevelType w:val="hybridMultilevel"/>
    <w:tmpl w:val="57F6FFDC"/>
    <w:lvl w:ilvl="0" w:tplc="CC78A02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C133259"/>
    <w:multiLevelType w:val="hybridMultilevel"/>
    <w:tmpl w:val="838C2D10"/>
    <w:lvl w:ilvl="0" w:tplc="6AC223AA">
      <w:start w:val="5"/>
      <w:numFmt w:val="bullet"/>
      <w:lvlText w:val="-"/>
      <w:lvlJc w:val="left"/>
      <w:pPr>
        <w:ind w:left="625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DF4F71"/>
    <w:multiLevelType w:val="hybridMultilevel"/>
    <w:tmpl w:val="E1C852B8"/>
    <w:lvl w:ilvl="0" w:tplc="8D603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A524908"/>
    <w:multiLevelType w:val="hybridMultilevel"/>
    <w:tmpl w:val="F8740618"/>
    <w:lvl w:ilvl="0" w:tplc="DD3CEF18">
      <w:numFmt w:val="bullet"/>
      <w:lvlText w:val="–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FB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A36CA"/>
    <w:multiLevelType w:val="hybridMultilevel"/>
    <w:tmpl w:val="F37C611A"/>
    <w:lvl w:ilvl="0" w:tplc="DD1E79C4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40930ADF"/>
    <w:multiLevelType w:val="hybridMultilevel"/>
    <w:tmpl w:val="D45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32EA"/>
    <w:multiLevelType w:val="hybridMultilevel"/>
    <w:tmpl w:val="E89406B6"/>
    <w:lvl w:ilvl="0" w:tplc="CC78A02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E72B1"/>
    <w:multiLevelType w:val="hybridMultilevel"/>
    <w:tmpl w:val="D98EBF0A"/>
    <w:lvl w:ilvl="0" w:tplc="955A15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B668D"/>
    <w:multiLevelType w:val="hybridMultilevel"/>
    <w:tmpl w:val="0240B292"/>
    <w:lvl w:ilvl="0" w:tplc="05668760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5DD6264B"/>
    <w:multiLevelType w:val="hybridMultilevel"/>
    <w:tmpl w:val="AFA272D8"/>
    <w:lvl w:ilvl="0" w:tplc="8A684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8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9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B4966"/>
    <w:multiLevelType w:val="hybridMultilevel"/>
    <w:tmpl w:val="0A54B384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212CD"/>
    <w:multiLevelType w:val="hybridMultilevel"/>
    <w:tmpl w:val="E4A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9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8"/>
  </w:num>
  <w:num w:numId="13">
    <w:abstractNumId w:val="11"/>
  </w:num>
  <w:num w:numId="14">
    <w:abstractNumId w:val="7"/>
  </w:num>
  <w:num w:numId="15">
    <w:abstractNumId w:val="24"/>
    <w:lvlOverride w:ilvl="0">
      <w:startOverride w:val="1"/>
    </w:lvlOverride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  <w:num w:numId="22">
    <w:abstractNumId w:val="1"/>
  </w:num>
  <w:num w:numId="23">
    <w:abstractNumId w:val="12"/>
  </w:num>
  <w:num w:numId="24">
    <w:abstractNumId w:val="23"/>
  </w:num>
  <w:num w:numId="25">
    <w:abstractNumId w:val="4"/>
  </w:num>
  <w:num w:numId="26">
    <w:abstractNumId w:val="17"/>
  </w:num>
  <w:num w:numId="27">
    <w:abstractNumId w:val="10"/>
  </w:num>
  <w:num w:numId="28">
    <w:abstractNumId w:val="15"/>
  </w:num>
  <w:num w:numId="29">
    <w:abstractNumId w:val="2"/>
  </w:num>
  <w:num w:numId="30">
    <w:abstractNumId w:val="3"/>
  </w:num>
  <w:num w:numId="31">
    <w:abstractNumId w:val="21"/>
  </w:num>
  <w:num w:numId="32">
    <w:abstractNumId w:val="24"/>
    <w:lvlOverride w:ilvl="0">
      <w:startOverride w:val="1"/>
    </w:lvlOverride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23B5"/>
    <w:rsid w:val="00005839"/>
    <w:rsid w:val="000073C4"/>
    <w:rsid w:val="0001196B"/>
    <w:rsid w:val="00014873"/>
    <w:rsid w:val="0001502A"/>
    <w:rsid w:val="00017F2D"/>
    <w:rsid w:val="00025E57"/>
    <w:rsid w:val="000278A5"/>
    <w:rsid w:val="00027B88"/>
    <w:rsid w:val="0003208F"/>
    <w:rsid w:val="00036D15"/>
    <w:rsid w:val="00036DA5"/>
    <w:rsid w:val="000378F8"/>
    <w:rsid w:val="00042049"/>
    <w:rsid w:val="00042622"/>
    <w:rsid w:val="00043697"/>
    <w:rsid w:val="00045F1D"/>
    <w:rsid w:val="00046EEF"/>
    <w:rsid w:val="0005310F"/>
    <w:rsid w:val="0005328F"/>
    <w:rsid w:val="00061A98"/>
    <w:rsid w:val="00061B5A"/>
    <w:rsid w:val="0006277D"/>
    <w:rsid w:val="00062D76"/>
    <w:rsid w:val="00064673"/>
    <w:rsid w:val="00067227"/>
    <w:rsid w:val="000710BB"/>
    <w:rsid w:val="00074AB4"/>
    <w:rsid w:val="000772C0"/>
    <w:rsid w:val="00084A9A"/>
    <w:rsid w:val="000872CD"/>
    <w:rsid w:val="00087879"/>
    <w:rsid w:val="00087AFC"/>
    <w:rsid w:val="00095DB5"/>
    <w:rsid w:val="000A16FE"/>
    <w:rsid w:val="000A2C34"/>
    <w:rsid w:val="000A6092"/>
    <w:rsid w:val="000A64C5"/>
    <w:rsid w:val="000A6A00"/>
    <w:rsid w:val="000B2D8E"/>
    <w:rsid w:val="000B7E7E"/>
    <w:rsid w:val="000C0F50"/>
    <w:rsid w:val="000C10CF"/>
    <w:rsid w:val="000C4063"/>
    <w:rsid w:val="000C40A0"/>
    <w:rsid w:val="000D1F73"/>
    <w:rsid w:val="000F01A9"/>
    <w:rsid w:val="000F3747"/>
    <w:rsid w:val="000F44D6"/>
    <w:rsid w:val="000F7E1A"/>
    <w:rsid w:val="00100B40"/>
    <w:rsid w:val="00101C64"/>
    <w:rsid w:val="00106796"/>
    <w:rsid w:val="00113864"/>
    <w:rsid w:val="001139B4"/>
    <w:rsid w:val="001238E0"/>
    <w:rsid w:val="001278A2"/>
    <w:rsid w:val="0013038D"/>
    <w:rsid w:val="00142885"/>
    <w:rsid w:val="001435BE"/>
    <w:rsid w:val="00143E0B"/>
    <w:rsid w:val="00151F98"/>
    <w:rsid w:val="001553A0"/>
    <w:rsid w:val="00157FA4"/>
    <w:rsid w:val="0016371F"/>
    <w:rsid w:val="00166CA5"/>
    <w:rsid w:val="001672E7"/>
    <w:rsid w:val="00172933"/>
    <w:rsid w:val="00177779"/>
    <w:rsid w:val="00185384"/>
    <w:rsid w:val="001876F6"/>
    <w:rsid w:val="001902DE"/>
    <w:rsid w:val="00190757"/>
    <w:rsid w:val="001943AA"/>
    <w:rsid w:val="001A0D41"/>
    <w:rsid w:val="001A4AED"/>
    <w:rsid w:val="001A679E"/>
    <w:rsid w:val="001C6574"/>
    <w:rsid w:val="001D11A3"/>
    <w:rsid w:val="001D56C1"/>
    <w:rsid w:val="001E3B25"/>
    <w:rsid w:val="001F25D3"/>
    <w:rsid w:val="001F2E49"/>
    <w:rsid w:val="001F501B"/>
    <w:rsid w:val="0020541E"/>
    <w:rsid w:val="00210811"/>
    <w:rsid w:val="00214D5B"/>
    <w:rsid w:val="0022260E"/>
    <w:rsid w:val="0022629B"/>
    <w:rsid w:val="0023160F"/>
    <w:rsid w:val="0023533A"/>
    <w:rsid w:val="002364D4"/>
    <w:rsid w:val="002370E8"/>
    <w:rsid w:val="002372BB"/>
    <w:rsid w:val="00243B29"/>
    <w:rsid w:val="00243C73"/>
    <w:rsid w:val="0024717A"/>
    <w:rsid w:val="00247EC4"/>
    <w:rsid w:val="00253BCC"/>
    <w:rsid w:val="002614FB"/>
    <w:rsid w:val="00262DA6"/>
    <w:rsid w:val="00265393"/>
    <w:rsid w:val="00270675"/>
    <w:rsid w:val="00274167"/>
    <w:rsid w:val="00275243"/>
    <w:rsid w:val="00283382"/>
    <w:rsid w:val="0029156B"/>
    <w:rsid w:val="002A2782"/>
    <w:rsid w:val="002A4CBA"/>
    <w:rsid w:val="002A62E5"/>
    <w:rsid w:val="002A7929"/>
    <w:rsid w:val="002B105B"/>
    <w:rsid w:val="002B3E88"/>
    <w:rsid w:val="002B4AF8"/>
    <w:rsid w:val="002B67CD"/>
    <w:rsid w:val="002C23A9"/>
    <w:rsid w:val="002C2D02"/>
    <w:rsid w:val="002C47C7"/>
    <w:rsid w:val="002C6E64"/>
    <w:rsid w:val="002D1782"/>
    <w:rsid w:val="002D2376"/>
    <w:rsid w:val="002D679B"/>
    <w:rsid w:val="002F0072"/>
    <w:rsid w:val="002F15E5"/>
    <w:rsid w:val="002F6193"/>
    <w:rsid w:val="003027C5"/>
    <w:rsid w:val="00302984"/>
    <w:rsid w:val="00305B87"/>
    <w:rsid w:val="00306C33"/>
    <w:rsid w:val="00307165"/>
    <w:rsid w:val="003107BA"/>
    <w:rsid w:val="003132BB"/>
    <w:rsid w:val="003148CC"/>
    <w:rsid w:val="00314D61"/>
    <w:rsid w:val="0031592E"/>
    <w:rsid w:val="003236F4"/>
    <w:rsid w:val="003253B4"/>
    <w:rsid w:val="00325BC3"/>
    <w:rsid w:val="00326785"/>
    <w:rsid w:val="0033180B"/>
    <w:rsid w:val="00331E53"/>
    <w:rsid w:val="003362D3"/>
    <w:rsid w:val="00340BEF"/>
    <w:rsid w:val="00343E62"/>
    <w:rsid w:val="003466B6"/>
    <w:rsid w:val="00351138"/>
    <w:rsid w:val="00353873"/>
    <w:rsid w:val="003558A5"/>
    <w:rsid w:val="00356D62"/>
    <w:rsid w:val="00366681"/>
    <w:rsid w:val="0037418E"/>
    <w:rsid w:val="003763D1"/>
    <w:rsid w:val="0038045A"/>
    <w:rsid w:val="0038076C"/>
    <w:rsid w:val="003940EE"/>
    <w:rsid w:val="00396EE7"/>
    <w:rsid w:val="003A026F"/>
    <w:rsid w:val="003A1196"/>
    <w:rsid w:val="003A1749"/>
    <w:rsid w:val="003A4730"/>
    <w:rsid w:val="003A5EE2"/>
    <w:rsid w:val="003B3273"/>
    <w:rsid w:val="003B6F8D"/>
    <w:rsid w:val="003C1370"/>
    <w:rsid w:val="003C1F8A"/>
    <w:rsid w:val="003C2373"/>
    <w:rsid w:val="003C24AC"/>
    <w:rsid w:val="003C5A52"/>
    <w:rsid w:val="003C70D8"/>
    <w:rsid w:val="003D35CF"/>
    <w:rsid w:val="003D67DB"/>
    <w:rsid w:val="003E4659"/>
    <w:rsid w:val="003E5302"/>
    <w:rsid w:val="003E78D8"/>
    <w:rsid w:val="003F0A41"/>
    <w:rsid w:val="003F0E3B"/>
    <w:rsid w:val="003F690B"/>
    <w:rsid w:val="003F711F"/>
    <w:rsid w:val="004007BF"/>
    <w:rsid w:val="0040248A"/>
    <w:rsid w:val="00413E34"/>
    <w:rsid w:val="004144F8"/>
    <w:rsid w:val="00415064"/>
    <w:rsid w:val="004159E8"/>
    <w:rsid w:val="00415FE3"/>
    <w:rsid w:val="0041673E"/>
    <w:rsid w:val="00416E87"/>
    <w:rsid w:val="00424852"/>
    <w:rsid w:val="00425BDE"/>
    <w:rsid w:val="00442479"/>
    <w:rsid w:val="004424ED"/>
    <w:rsid w:val="00443024"/>
    <w:rsid w:val="004442EE"/>
    <w:rsid w:val="004648DC"/>
    <w:rsid w:val="004654FA"/>
    <w:rsid w:val="0046632F"/>
    <w:rsid w:val="00470470"/>
    <w:rsid w:val="004919E5"/>
    <w:rsid w:val="00493BA4"/>
    <w:rsid w:val="00494539"/>
    <w:rsid w:val="00494B8C"/>
    <w:rsid w:val="00494DF7"/>
    <w:rsid w:val="00495135"/>
    <w:rsid w:val="004963CA"/>
    <w:rsid w:val="004966CB"/>
    <w:rsid w:val="00497C65"/>
    <w:rsid w:val="004A38E6"/>
    <w:rsid w:val="004A5143"/>
    <w:rsid w:val="004A6336"/>
    <w:rsid w:val="004B1377"/>
    <w:rsid w:val="004B350B"/>
    <w:rsid w:val="004B7368"/>
    <w:rsid w:val="004B7D41"/>
    <w:rsid w:val="004C4E3F"/>
    <w:rsid w:val="004C69DD"/>
    <w:rsid w:val="004C6DCF"/>
    <w:rsid w:val="004C7E04"/>
    <w:rsid w:val="004D1575"/>
    <w:rsid w:val="004D6086"/>
    <w:rsid w:val="004E0EDF"/>
    <w:rsid w:val="004E128B"/>
    <w:rsid w:val="004E1E4F"/>
    <w:rsid w:val="004E79B0"/>
    <w:rsid w:val="004F195B"/>
    <w:rsid w:val="004F25A6"/>
    <w:rsid w:val="004F6918"/>
    <w:rsid w:val="004F7500"/>
    <w:rsid w:val="005016C4"/>
    <w:rsid w:val="005019D9"/>
    <w:rsid w:val="00502406"/>
    <w:rsid w:val="00504447"/>
    <w:rsid w:val="005047A1"/>
    <w:rsid w:val="0050592E"/>
    <w:rsid w:val="0050673C"/>
    <w:rsid w:val="00510E92"/>
    <w:rsid w:val="00512F0F"/>
    <w:rsid w:val="00520E1F"/>
    <w:rsid w:val="005251A5"/>
    <w:rsid w:val="0052704D"/>
    <w:rsid w:val="0053031D"/>
    <w:rsid w:val="00530BFF"/>
    <w:rsid w:val="005323E7"/>
    <w:rsid w:val="005360DE"/>
    <w:rsid w:val="00540625"/>
    <w:rsid w:val="0054130E"/>
    <w:rsid w:val="005413FF"/>
    <w:rsid w:val="005424A5"/>
    <w:rsid w:val="00550DBB"/>
    <w:rsid w:val="00551F3C"/>
    <w:rsid w:val="00552D3F"/>
    <w:rsid w:val="00554188"/>
    <w:rsid w:val="00556277"/>
    <w:rsid w:val="005562E6"/>
    <w:rsid w:val="00556E26"/>
    <w:rsid w:val="00562339"/>
    <w:rsid w:val="0056778E"/>
    <w:rsid w:val="00571FFC"/>
    <w:rsid w:val="005752AE"/>
    <w:rsid w:val="0058032B"/>
    <w:rsid w:val="00580FC2"/>
    <w:rsid w:val="00583280"/>
    <w:rsid w:val="00585D92"/>
    <w:rsid w:val="00586780"/>
    <w:rsid w:val="005904AE"/>
    <w:rsid w:val="005954E6"/>
    <w:rsid w:val="005B4888"/>
    <w:rsid w:val="005D1DF2"/>
    <w:rsid w:val="005D5F30"/>
    <w:rsid w:val="005D764D"/>
    <w:rsid w:val="005E6470"/>
    <w:rsid w:val="005E6570"/>
    <w:rsid w:val="005E6B31"/>
    <w:rsid w:val="005F0592"/>
    <w:rsid w:val="005F16D2"/>
    <w:rsid w:val="005F288D"/>
    <w:rsid w:val="005F3D49"/>
    <w:rsid w:val="005F4692"/>
    <w:rsid w:val="006035E2"/>
    <w:rsid w:val="006146E0"/>
    <w:rsid w:val="0061483C"/>
    <w:rsid w:val="00614D31"/>
    <w:rsid w:val="00616D52"/>
    <w:rsid w:val="00617733"/>
    <w:rsid w:val="00624A37"/>
    <w:rsid w:val="00625886"/>
    <w:rsid w:val="00625A7A"/>
    <w:rsid w:val="00626866"/>
    <w:rsid w:val="0063180C"/>
    <w:rsid w:val="0064017C"/>
    <w:rsid w:val="00640CA4"/>
    <w:rsid w:val="00644C85"/>
    <w:rsid w:val="00646F32"/>
    <w:rsid w:val="006470E9"/>
    <w:rsid w:val="00652F83"/>
    <w:rsid w:val="00653DF6"/>
    <w:rsid w:val="00655DD0"/>
    <w:rsid w:val="00662094"/>
    <w:rsid w:val="00667A79"/>
    <w:rsid w:val="00667D62"/>
    <w:rsid w:val="00670EFB"/>
    <w:rsid w:val="00672708"/>
    <w:rsid w:val="006757B0"/>
    <w:rsid w:val="00677D00"/>
    <w:rsid w:val="00690FD3"/>
    <w:rsid w:val="00691A9F"/>
    <w:rsid w:val="00693F62"/>
    <w:rsid w:val="00693F7F"/>
    <w:rsid w:val="0069529C"/>
    <w:rsid w:val="00697F66"/>
    <w:rsid w:val="006A1268"/>
    <w:rsid w:val="006A32C2"/>
    <w:rsid w:val="006B0FFF"/>
    <w:rsid w:val="006B6AE7"/>
    <w:rsid w:val="006B6E2B"/>
    <w:rsid w:val="006B743C"/>
    <w:rsid w:val="006C23AB"/>
    <w:rsid w:val="006D279F"/>
    <w:rsid w:val="006E3A14"/>
    <w:rsid w:val="006E6045"/>
    <w:rsid w:val="006E65B0"/>
    <w:rsid w:val="006E7DD8"/>
    <w:rsid w:val="006F2A6B"/>
    <w:rsid w:val="006F54A1"/>
    <w:rsid w:val="006F5C29"/>
    <w:rsid w:val="006F7824"/>
    <w:rsid w:val="00700E48"/>
    <w:rsid w:val="00704500"/>
    <w:rsid w:val="00704A13"/>
    <w:rsid w:val="0070536D"/>
    <w:rsid w:val="00711F3C"/>
    <w:rsid w:val="00712436"/>
    <w:rsid w:val="007128D4"/>
    <w:rsid w:val="00714AB2"/>
    <w:rsid w:val="0071535C"/>
    <w:rsid w:val="007244E1"/>
    <w:rsid w:val="00726434"/>
    <w:rsid w:val="00734EBE"/>
    <w:rsid w:val="00736C5A"/>
    <w:rsid w:val="00741342"/>
    <w:rsid w:val="00746DEF"/>
    <w:rsid w:val="0074733C"/>
    <w:rsid w:val="00750FCB"/>
    <w:rsid w:val="007547A5"/>
    <w:rsid w:val="00756C0A"/>
    <w:rsid w:val="0076263D"/>
    <w:rsid w:val="00763BB6"/>
    <w:rsid w:val="007660D4"/>
    <w:rsid w:val="007706FD"/>
    <w:rsid w:val="00773010"/>
    <w:rsid w:val="00776DBE"/>
    <w:rsid w:val="0077700A"/>
    <w:rsid w:val="00781AFD"/>
    <w:rsid w:val="00781BD3"/>
    <w:rsid w:val="007823F1"/>
    <w:rsid w:val="00783282"/>
    <w:rsid w:val="00783F7A"/>
    <w:rsid w:val="00785A29"/>
    <w:rsid w:val="00791855"/>
    <w:rsid w:val="00795BC8"/>
    <w:rsid w:val="007A0877"/>
    <w:rsid w:val="007A28A8"/>
    <w:rsid w:val="007A35AE"/>
    <w:rsid w:val="007A3CAE"/>
    <w:rsid w:val="007A4D79"/>
    <w:rsid w:val="007A662E"/>
    <w:rsid w:val="007B3C8F"/>
    <w:rsid w:val="007B70EA"/>
    <w:rsid w:val="007B7A77"/>
    <w:rsid w:val="007C168B"/>
    <w:rsid w:val="007C1873"/>
    <w:rsid w:val="007C3122"/>
    <w:rsid w:val="007C6CA4"/>
    <w:rsid w:val="007C6EB3"/>
    <w:rsid w:val="007D0801"/>
    <w:rsid w:val="007D1E92"/>
    <w:rsid w:val="007E3190"/>
    <w:rsid w:val="007E4699"/>
    <w:rsid w:val="007E7F74"/>
    <w:rsid w:val="007F18E1"/>
    <w:rsid w:val="007F5E57"/>
    <w:rsid w:val="007F6CEC"/>
    <w:rsid w:val="007F7C45"/>
    <w:rsid w:val="007F7CD5"/>
    <w:rsid w:val="008039BA"/>
    <w:rsid w:val="0080683B"/>
    <w:rsid w:val="008073CA"/>
    <w:rsid w:val="00815B2B"/>
    <w:rsid w:val="00817B36"/>
    <w:rsid w:val="00821427"/>
    <w:rsid w:val="008218D3"/>
    <w:rsid w:val="008221AC"/>
    <w:rsid w:val="008222C9"/>
    <w:rsid w:val="008247AE"/>
    <w:rsid w:val="0082533F"/>
    <w:rsid w:val="00826FB5"/>
    <w:rsid w:val="00832CCE"/>
    <w:rsid w:val="00854EAF"/>
    <w:rsid w:val="00856E6A"/>
    <w:rsid w:val="00861D74"/>
    <w:rsid w:val="008646F2"/>
    <w:rsid w:val="0086573E"/>
    <w:rsid w:val="00865788"/>
    <w:rsid w:val="0086591A"/>
    <w:rsid w:val="0087071C"/>
    <w:rsid w:val="00875027"/>
    <w:rsid w:val="00880FD0"/>
    <w:rsid w:val="00883699"/>
    <w:rsid w:val="00887079"/>
    <w:rsid w:val="00891BFD"/>
    <w:rsid w:val="00894491"/>
    <w:rsid w:val="00894F1C"/>
    <w:rsid w:val="00895AA2"/>
    <w:rsid w:val="008965D0"/>
    <w:rsid w:val="00896DB5"/>
    <w:rsid w:val="00897024"/>
    <w:rsid w:val="008A03A1"/>
    <w:rsid w:val="008A1CED"/>
    <w:rsid w:val="008A4024"/>
    <w:rsid w:val="008B16FE"/>
    <w:rsid w:val="008B3264"/>
    <w:rsid w:val="008D1B2D"/>
    <w:rsid w:val="008D7990"/>
    <w:rsid w:val="008E718D"/>
    <w:rsid w:val="009052AF"/>
    <w:rsid w:val="0091514C"/>
    <w:rsid w:val="00924C7F"/>
    <w:rsid w:val="009266D3"/>
    <w:rsid w:val="00930C52"/>
    <w:rsid w:val="00931E6C"/>
    <w:rsid w:val="00940D62"/>
    <w:rsid w:val="00941384"/>
    <w:rsid w:val="00941FB7"/>
    <w:rsid w:val="0094466B"/>
    <w:rsid w:val="009453D1"/>
    <w:rsid w:val="009468FA"/>
    <w:rsid w:val="009526DC"/>
    <w:rsid w:val="00952C6A"/>
    <w:rsid w:val="009530D0"/>
    <w:rsid w:val="00953F4F"/>
    <w:rsid w:val="00955A2B"/>
    <w:rsid w:val="00955BBA"/>
    <w:rsid w:val="00956154"/>
    <w:rsid w:val="00956AC0"/>
    <w:rsid w:val="00960401"/>
    <w:rsid w:val="00962C2E"/>
    <w:rsid w:val="009640FD"/>
    <w:rsid w:val="00977AF0"/>
    <w:rsid w:val="00981903"/>
    <w:rsid w:val="009835AE"/>
    <w:rsid w:val="00983B0E"/>
    <w:rsid w:val="00985BD8"/>
    <w:rsid w:val="00997EC7"/>
    <w:rsid w:val="009A2CAF"/>
    <w:rsid w:val="009B1292"/>
    <w:rsid w:val="009B28C5"/>
    <w:rsid w:val="009B2DDB"/>
    <w:rsid w:val="009C1AA2"/>
    <w:rsid w:val="009D4850"/>
    <w:rsid w:val="009D4D65"/>
    <w:rsid w:val="009E24D2"/>
    <w:rsid w:val="009E3985"/>
    <w:rsid w:val="009E6E74"/>
    <w:rsid w:val="009E74BB"/>
    <w:rsid w:val="009F0375"/>
    <w:rsid w:val="009F1B9B"/>
    <w:rsid w:val="009F580D"/>
    <w:rsid w:val="009F69B9"/>
    <w:rsid w:val="009F751E"/>
    <w:rsid w:val="00A012B5"/>
    <w:rsid w:val="00A02ED4"/>
    <w:rsid w:val="00A059CB"/>
    <w:rsid w:val="00A05BCA"/>
    <w:rsid w:val="00A10B9F"/>
    <w:rsid w:val="00A1141D"/>
    <w:rsid w:val="00A12DCD"/>
    <w:rsid w:val="00A14702"/>
    <w:rsid w:val="00A16B7A"/>
    <w:rsid w:val="00A178F6"/>
    <w:rsid w:val="00A2099C"/>
    <w:rsid w:val="00A22518"/>
    <w:rsid w:val="00A22BE6"/>
    <w:rsid w:val="00A2464E"/>
    <w:rsid w:val="00A264B0"/>
    <w:rsid w:val="00A2798C"/>
    <w:rsid w:val="00A31E02"/>
    <w:rsid w:val="00A32ADE"/>
    <w:rsid w:val="00A338FB"/>
    <w:rsid w:val="00A34F3B"/>
    <w:rsid w:val="00A37A3C"/>
    <w:rsid w:val="00A40CA5"/>
    <w:rsid w:val="00A45BDA"/>
    <w:rsid w:val="00A45C6C"/>
    <w:rsid w:val="00A555C2"/>
    <w:rsid w:val="00A56869"/>
    <w:rsid w:val="00A56E1C"/>
    <w:rsid w:val="00A61B5B"/>
    <w:rsid w:val="00A65AC8"/>
    <w:rsid w:val="00A6728A"/>
    <w:rsid w:val="00A73074"/>
    <w:rsid w:val="00A731BB"/>
    <w:rsid w:val="00A80CAA"/>
    <w:rsid w:val="00A82414"/>
    <w:rsid w:val="00A83160"/>
    <w:rsid w:val="00A90398"/>
    <w:rsid w:val="00A926B0"/>
    <w:rsid w:val="00A958EF"/>
    <w:rsid w:val="00AA48AA"/>
    <w:rsid w:val="00AA6B23"/>
    <w:rsid w:val="00AA7341"/>
    <w:rsid w:val="00AB05C9"/>
    <w:rsid w:val="00AB2305"/>
    <w:rsid w:val="00AB26B9"/>
    <w:rsid w:val="00AB5B44"/>
    <w:rsid w:val="00AC6FE1"/>
    <w:rsid w:val="00AD14F1"/>
    <w:rsid w:val="00AD5593"/>
    <w:rsid w:val="00AD6948"/>
    <w:rsid w:val="00AE0E99"/>
    <w:rsid w:val="00AE3B5F"/>
    <w:rsid w:val="00AE41A6"/>
    <w:rsid w:val="00AF07DF"/>
    <w:rsid w:val="00AF1C54"/>
    <w:rsid w:val="00B03163"/>
    <w:rsid w:val="00B03D3F"/>
    <w:rsid w:val="00B10871"/>
    <w:rsid w:val="00B114B8"/>
    <w:rsid w:val="00B20824"/>
    <w:rsid w:val="00B23943"/>
    <w:rsid w:val="00B363FB"/>
    <w:rsid w:val="00B40317"/>
    <w:rsid w:val="00B40699"/>
    <w:rsid w:val="00B46230"/>
    <w:rsid w:val="00B47838"/>
    <w:rsid w:val="00B47986"/>
    <w:rsid w:val="00B51608"/>
    <w:rsid w:val="00B52D67"/>
    <w:rsid w:val="00B540BB"/>
    <w:rsid w:val="00B55164"/>
    <w:rsid w:val="00B659FE"/>
    <w:rsid w:val="00B7132F"/>
    <w:rsid w:val="00B740C1"/>
    <w:rsid w:val="00B866E0"/>
    <w:rsid w:val="00B9155E"/>
    <w:rsid w:val="00B954A5"/>
    <w:rsid w:val="00B9648C"/>
    <w:rsid w:val="00BA3B96"/>
    <w:rsid w:val="00BA4EA7"/>
    <w:rsid w:val="00BA590A"/>
    <w:rsid w:val="00BB1212"/>
    <w:rsid w:val="00BB3294"/>
    <w:rsid w:val="00BB41D9"/>
    <w:rsid w:val="00BC07C0"/>
    <w:rsid w:val="00BC07FB"/>
    <w:rsid w:val="00BC2754"/>
    <w:rsid w:val="00BC35C1"/>
    <w:rsid w:val="00BE133A"/>
    <w:rsid w:val="00BE48ED"/>
    <w:rsid w:val="00BF690B"/>
    <w:rsid w:val="00C13ACE"/>
    <w:rsid w:val="00C1673A"/>
    <w:rsid w:val="00C20462"/>
    <w:rsid w:val="00C22735"/>
    <w:rsid w:val="00C301EF"/>
    <w:rsid w:val="00C32BA6"/>
    <w:rsid w:val="00C4038F"/>
    <w:rsid w:val="00C42A21"/>
    <w:rsid w:val="00C42CB9"/>
    <w:rsid w:val="00C42D36"/>
    <w:rsid w:val="00C440F3"/>
    <w:rsid w:val="00C44E96"/>
    <w:rsid w:val="00C46A2D"/>
    <w:rsid w:val="00C46BEC"/>
    <w:rsid w:val="00C514D8"/>
    <w:rsid w:val="00C522C1"/>
    <w:rsid w:val="00C5285B"/>
    <w:rsid w:val="00C55316"/>
    <w:rsid w:val="00C5589E"/>
    <w:rsid w:val="00C55C12"/>
    <w:rsid w:val="00C56C28"/>
    <w:rsid w:val="00C61444"/>
    <w:rsid w:val="00C646B6"/>
    <w:rsid w:val="00C660E7"/>
    <w:rsid w:val="00C66BA6"/>
    <w:rsid w:val="00C7126B"/>
    <w:rsid w:val="00C74483"/>
    <w:rsid w:val="00C8187B"/>
    <w:rsid w:val="00C951C0"/>
    <w:rsid w:val="00CA5CC8"/>
    <w:rsid w:val="00CA6463"/>
    <w:rsid w:val="00CC5111"/>
    <w:rsid w:val="00CE077D"/>
    <w:rsid w:val="00CF7409"/>
    <w:rsid w:val="00D04E03"/>
    <w:rsid w:val="00D05879"/>
    <w:rsid w:val="00D05E64"/>
    <w:rsid w:val="00D1091B"/>
    <w:rsid w:val="00D16449"/>
    <w:rsid w:val="00D17057"/>
    <w:rsid w:val="00D2172D"/>
    <w:rsid w:val="00D2236B"/>
    <w:rsid w:val="00D230BF"/>
    <w:rsid w:val="00D235DB"/>
    <w:rsid w:val="00D33B81"/>
    <w:rsid w:val="00D50DF3"/>
    <w:rsid w:val="00D525C0"/>
    <w:rsid w:val="00D6103B"/>
    <w:rsid w:val="00D634CB"/>
    <w:rsid w:val="00D72714"/>
    <w:rsid w:val="00D75140"/>
    <w:rsid w:val="00D82DA7"/>
    <w:rsid w:val="00D92509"/>
    <w:rsid w:val="00D9603D"/>
    <w:rsid w:val="00DA1300"/>
    <w:rsid w:val="00DA6609"/>
    <w:rsid w:val="00DA6A7A"/>
    <w:rsid w:val="00DA6EC7"/>
    <w:rsid w:val="00DB2615"/>
    <w:rsid w:val="00DB34CD"/>
    <w:rsid w:val="00DB4C73"/>
    <w:rsid w:val="00DB6314"/>
    <w:rsid w:val="00DB6F55"/>
    <w:rsid w:val="00DC017F"/>
    <w:rsid w:val="00DD090D"/>
    <w:rsid w:val="00DD6D78"/>
    <w:rsid w:val="00DD7E16"/>
    <w:rsid w:val="00DE137B"/>
    <w:rsid w:val="00DE4551"/>
    <w:rsid w:val="00DE5F1E"/>
    <w:rsid w:val="00DE6977"/>
    <w:rsid w:val="00DE6CA7"/>
    <w:rsid w:val="00DF0DE3"/>
    <w:rsid w:val="00DF12A0"/>
    <w:rsid w:val="00DF290C"/>
    <w:rsid w:val="00DF76E0"/>
    <w:rsid w:val="00E0088D"/>
    <w:rsid w:val="00E00E57"/>
    <w:rsid w:val="00E044DA"/>
    <w:rsid w:val="00E06AC5"/>
    <w:rsid w:val="00E17713"/>
    <w:rsid w:val="00E2058F"/>
    <w:rsid w:val="00E22536"/>
    <w:rsid w:val="00E23276"/>
    <w:rsid w:val="00E239C9"/>
    <w:rsid w:val="00E25A6D"/>
    <w:rsid w:val="00E30041"/>
    <w:rsid w:val="00E30641"/>
    <w:rsid w:val="00E3171A"/>
    <w:rsid w:val="00E34597"/>
    <w:rsid w:val="00E34BA2"/>
    <w:rsid w:val="00E360E8"/>
    <w:rsid w:val="00E36566"/>
    <w:rsid w:val="00E41889"/>
    <w:rsid w:val="00E44BA3"/>
    <w:rsid w:val="00E52054"/>
    <w:rsid w:val="00E60EE7"/>
    <w:rsid w:val="00E623C1"/>
    <w:rsid w:val="00E63A6D"/>
    <w:rsid w:val="00E65DDE"/>
    <w:rsid w:val="00E678C6"/>
    <w:rsid w:val="00E71FEC"/>
    <w:rsid w:val="00E7441E"/>
    <w:rsid w:val="00E806C8"/>
    <w:rsid w:val="00E815DA"/>
    <w:rsid w:val="00E82BFA"/>
    <w:rsid w:val="00E83DB9"/>
    <w:rsid w:val="00EA0EB9"/>
    <w:rsid w:val="00EB4F56"/>
    <w:rsid w:val="00EC0E3E"/>
    <w:rsid w:val="00EC484C"/>
    <w:rsid w:val="00EC72AE"/>
    <w:rsid w:val="00ED1425"/>
    <w:rsid w:val="00ED7360"/>
    <w:rsid w:val="00ED78BC"/>
    <w:rsid w:val="00ED7B99"/>
    <w:rsid w:val="00EE1ABD"/>
    <w:rsid w:val="00EE41A4"/>
    <w:rsid w:val="00EE70B6"/>
    <w:rsid w:val="00EF1227"/>
    <w:rsid w:val="00EF43FD"/>
    <w:rsid w:val="00EF46F0"/>
    <w:rsid w:val="00F0053D"/>
    <w:rsid w:val="00F0154F"/>
    <w:rsid w:val="00F07BAA"/>
    <w:rsid w:val="00F15B5C"/>
    <w:rsid w:val="00F162DC"/>
    <w:rsid w:val="00F16F0C"/>
    <w:rsid w:val="00F21EF1"/>
    <w:rsid w:val="00F23BC3"/>
    <w:rsid w:val="00F23CFB"/>
    <w:rsid w:val="00F24D7F"/>
    <w:rsid w:val="00F255F6"/>
    <w:rsid w:val="00F25DB2"/>
    <w:rsid w:val="00F2695F"/>
    <w:rsid w:val="00F27627"/>
    <w:rsid w:val="00F30151"/>
    <w:rsid w:val="00F3042E"/>
    <w:rsid w:val="00F3153F"/>
    <w:rsid w:val="00F35BED"/>
    <w:rsid w:val="00F41DFC"/>
    <w:rsid w:val="00F4264B"/>
    <w:rsid w:val="00F44D34"/>
    <w:rsid w:val="00F44F3F"/>
    <w:rsid w:val="00F5044F"/>
    <w:rsid w:val="00F51B26"/>
    <w:rsid w:val="00F52FD4"/>
    <w:rsid w:val="00F53DB2"/>
    <w:rsid w:val="00F5521A"/>
    <w:rsid w:val="00F60224"/>
    <w:rsid w:val="00F636C2"/>
    <w:rsid w:val="00F677B9"/>
    <w:rsid w:val="00F67F5F"/>
    <w:rsid w:val="00F715E1"/>
    <w:rsid w:val="00F77E2B"/>
    <w:rsid w:val="00F8152F"/>
    <w:rsid w:val="00F86F3B"/>
    <w:rsid w:val="00F92451"/>
    <w:rsid w:val="00F93BE2"/>
    <w:rsid w:val="00F95D78"/>
    <w:rsid w:val="00F96B83"/>
    <w:rsid w:val="00FA504D"/>
    <w:rsid w:val="00FB7D46"/>
    <w:rsid w:val="00FC1821"/>
    <w:rsid w:val="00FD1481"/>
    <w:rsid w:val="00FE2123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markedcontent">
    <w:name w:val="markedcontent"/>
    <w:basedOn w:val="a1"/>
    <w:rsid w:val="004E79B0"/>
  </w:style>
  <w:style w:type="paragraph" w:styleId="af1">
    <w:name w:val="Body Text"/>
    <w:basedOn w:val="a"/>
    <w:link w:val="af2"/>
    <w:uiPriority w:val="1"/>
    <w:qFormat/>
    <w:rsid w:val="000B7E7E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0B7E7E"/>
    <w:rPr>
      <w:rFonts w:cstheme="minorBidi"/>
      <w:sz w:val="24"/>
      <w:szCs w:val="24"/>
      <w:lang w:val="en-US" w:eastAsia="en-US"/>
    </w:rPr>
  </w:style>
  <w:style w:type="character" w:customStyle="1" w:styleId="s13">
    <w:name w:val="s13"/>
    <w:basedOn w:val="a1"/>
    <w:rsid w:val="000B7E7E"/>
  </w:style>
  <w:style w:type="character" w:styleId="af3">
    <w:name w:val="Strong"/>
    <w:basedOn w:val="a1"/>
    <w:uiPriority w:val="22"/>
    <w:qFormat/>
    <w:rsid w:val="00670EFB"/>
    <w:rPr>
      <w:b/>
      <w:bCs/>
    </w:rPr>
  </w:style>
  <w:style w:type="paragraph" w:customStyle="1" w:styleId="12">
    <w:name w:val="Абзац списка1"/>
    <w:basedOn w:val="a"/>
    <w:rsid w:val="00756C0A"/>
    <w:pPr>
      <w:spacing w:after="200" w:line="360" w:lineRule="auto"/>
      <w:ind w:left="720"/>
      <w:contextualSpacing/>
    </w:pPr>
    <w:rPr>
      <w:rFonts w:eastAsia="Times New Roman"/>
      <w:szCs w:val="22"/>
      <w:lang w:val="ru-RU"/>
    </w:rPr>
  </w:style>
  <w:style w:type="character" w:customStyle="1" w:styleId="product">
    <w:name w:val="product"/>
    <w:rsid w:val="00756C0A"/>
    <w:rPr>
      <w:rFonts w:cs="Times New Roman"/>
    </w:rPr>
  </w:style>
  <w:style w:type="character" w:customStyle="1" w:styleId="st">
    <w:name w:val="st"/>
    <w:rsid w:val="00E30041"/>
    <w:rPr>
      <w:rFonts w:cs="Times New Roman"/>
    </w:rPr>
  </w:style>
  <w:style w:type="character" w:styleId="af4">
    <w:name w:val="Emphasis"/>
    <w:qFormat/>
    <w:rsid w:val="00E30041"/>
    <w:rPr>
      <w:rFonts w:cs="Times New Roman"/>
      <w:i/>
      <w:iCs/>
    </w:rPr>
  </w:style>
  <w:style w:type="character" w:customStyle="1" w:styleId="post-b">
    <w:name w:val="post-b"/>
    <w:rsid w:val="00E30041"/>
    <w:rPr>
      <w:rFonts w:cs="Times New Roman"/>
    </w:rPr>
  </w:style>
  <w:style w:type="paragraph" w:customStyle="1" w:styleId="Default">
    <w:name w:val="Default"/>
    <w:rsid w:val="00E300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ongtext">
    <w:name w:val="long_text"/>
    <w:rsid w:val="00E30041"/>
    <w:rPr>
      <w:rFonts w:cs="Times New Roman"/>
    </w:rPr>
  </w:style>
  <w:style w:type="character" w:styleId="af5">
    <w:name w:val="FollowedHyperlink"/>
    <w:basedOn w:val="a1"/>
    <w:semiHidden/>
    <w:unhideWhenUsed/>
    <w:rsid w:val="00817B36"/>
    <w:rPr>
      <w:color w:val="800080" w:themeColor="followedHyperlink"/>
      <w:u w:val="single"/>
    </w:rPr>
  </w:style>
  <w:style w:type="character" w:customStyle="1" w:styleId="a-list-item">
    <w:name w:val="a-list-item"/>
    <w:basedOn w:val="a1"/>
    <w:rsid w:val="00DC017F"/>
  </w:style>
  <w:style w:type="character" w:customStyle="1" w:styleId="no-wrap">
    <w:name w:val="no-wrap"/>
    <w:basedOn w:val="a1"/>
    <w:rsid w:val="00DC017F"/>
  </w:style>
  <w:style w:type="paragraph" w:customStyle="1" w:styleId="TableParagraph">
    <w:name w:val="Table Paragraph"/>
    <w:basedOn w:val="a"/>
    <w:uiPriority w:val="1"/>
    <w:qFormat/>
    <w:rsid w:val="00396EE7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6">
    <w:name w:val="Normal (Web)"/>
    <w:basedOn w:val="a"/>
    <w:uiPriority w:val="99"/>
    <w:unhideWhenUsed/>
    <w:rsid w:val="00D23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"/>
    <w:basedOn w:val="a"/>
    <w:rsid w:val="009640F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C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660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Основной текст_"/>
    <w:basedOn w:val="a1"/>
    <w:link w:val="13"/>
    <w:rsid w:val="000C4063"/>
    <w:rPr>
      <w:rFonts w:ascii="Calibri" w:eastAsia="Calibri" w:hAnsi="Calibri" w:cs="Calibri"/>
    </w:rPr>
  </w:style>
  <w:style w:type="character" w:customStyle="1" w:styleId="af9">
    <w:name w:val="Другое_"/>
    <w:basedOn w:val="a1"/>
    <w:link w:val="afa"/>
    <w:rsid w:val="000C4063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8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afa">
    <w:name w:val="Другое"/>
    <w:basedOn w:val="a"/>
    <w:link w:val="af9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xfm50244143">
    <w:name w:val="xfm_50244143"/>
    <w:basedOn w:val="a1"/>
    <w:rsid w:val="00DA6609"/>
  </w:style>
  <w:style w:type="character" w:customStyle="1" w:styleId="5">
    <w:name w:val="Основной текст (5)"/>
    <w:basedOn w:val="a1"/>
    <w:rsid w:val="00822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">
    <w:name w:val="Основной текст (2) + Полужирный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">
    <w:name w:val="Заголовок №3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xfmc3">
    <w:name w:val="xfmc3"/>
    <w:basedOn w:val="a"/>
    <w:rsid w:val="005019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2">
    <w:name w:val="Основной текст (2)_"/>
    <w:basedOn w:val="a1"/>
    <w:link w:val="210"/>
    <w:locked/>
    <w:rsid w:val="005019D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019D9"/>
    <w:pPr>
      <w:widowControl w:val="0"/>
      <w:shd w:val="clear" w:color="auto" w:fill="FFFFFF"/>
      <w:spacing w:before="180" w:after="180" w:line="240" w:lineRule="atLeast"/>
      <w:ind w:hanging="440"/>
    </w:pPr>
    <w:rPr>
      <w:rFonts w:eastAsia="Times New Roman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markedcontent">
    <w:name w:val="markedcontent"/>
    <w:basedOn w:val="a1"/>
    <w:rsid w:val="004E79B0"/>
  </w:style>
  <w:style w:type="paragraph" w:styleId="af1">
    <w:name w:val="Body Text"/>
    <w:basedOn w:val="a"/>
    <w:link w:val="af2"/>
    <w:uiPriority w:val="1"/>
    <w:qFormat/>
    <w:rsid w:val="000B7E7E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0B7E7E"/>
    <w:rPr>
      <w:rFonts w:cstheme="minorBidi"/>
      <w:sz w:val="24"/>
      <w:szCs w:val="24"/>
      <w:lang w:val="en-US" w:eastAsia="en-US"/>
    </w:rPr>
  </w:style>
  <w:style w:type="character" w:customStyle="1" w:styleId="s13">
    <w:name w:val="s13"/>
    <w:basedOn w:val="a1"/>
    <w:rsid w:val="000B7E7E"/>
  </w:style>
  <w:style w:type="character" w:styleId="af3">
    <w:name w:val="Strong"/>
    <w:basedOn w:val="a1"/>
    <w:uiPriority w:val="22"/>
    <w:qFormat/>
    <w:rsid w:val="00670EFB"/>
    <w:rPr>
      <w:b/>
      <w:bCs/>
    </w:rPr>
  </w:style>
  <w:style w:type="paragraph" w:customStyle="1" w:styleId="12">
    <w:name w:val="Абзац списка1"/>
    <w:basedOn w:val="a"/>
    <w:rsid w:val="00756C0A"/>
    <w:pPr>
      <w:spacing w:after="200" w:line="360" w:lineRule="auto"/>
      <w:ind w:left="720"/>
      <w:contextualSpacing/>
    </w:pPr>
    <w:rPr>
      <w:rFonts w:eastAsia="Times New Roman"/>
      <w:szCs w:val="22"/>
      <w:lang w:val="ru-RU"/>
    </w:rPr>
  </w:style>
  <w:style w:type="character" w:customStyle="1" w:styleId="product">
    <w:name w:val="product"/>
    <w:rsid w:val="00756C0A"/>
    <w:rPr>
      <w:rFonts w:cs="Times New Roman"/>
    </w:rPr>
  </w:style>
  <w:style w:type="character" w:customStyle="1" w:styleId="st">
    <w:name w:val="st"/>
    <w:rsid w:val="00E30041"/>
    <w:rPr>
      <w:rFonts w:cs="Times New Roman"/>
    </w:rPr>
  </w:style>
  <w:style w:type="character" w:styleId="af4">
    <w:name w:val="Emphasis"/>
    <w:qFormat/>
    <w:rsid w:val="00E30041"/>
    <w:rPr>
      <w:rFonts w:cs="Times New Roman"/>
      <w:i/>
      <w:iCs/>
    </w:rPr>
  </w:style>
  <w:style w:type="character" w:customStyle="1" w:styleId="post-b">
    <w:name w:val="post-b"/>
    <w:rsid w:val="00E30041"/>
    <w:rPr>
      <w:rFonts w:cs="Times New Roman"/>
    </w:rPr>
  </w:style>
  <w:style w:type="paragraph" w:customStyle="1" w:styleId="Default">
    <w:name w:val="Default"/>
    <w:rsid w:val="00E300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ongtext">
    <w:name w:val="long_text"/>
    <w:rsid w:val="00E30041"/>
    <w:rPr>
      <w:rFonts w:cs="Times New Roman"/>
    </w:rPr>
  </w:style>
  <w:style w:type="character" w:styleId="af5">
    <w:name w:val="FollowedHyperlink"/>
    <w:basedOn w:val="a1"/>
    <w:semiHidden/>
    <w:unhideWhenUsed/>
    <w:rsid w:val="00817B36"/>
    <w:rPr>
      <w:color w:val="800080" w:themeColor="followedHyperlink"/>
      <w:u w:val="single"/>
    </w:rPr>
  </w:style>
  <w:style w:type="character" w:customStyle="1" w:styleId="a-list-item">
    <w:name w:val="a-list-item"/>
    <w:basedOn w:val="a1"/>
    <w:rsid w:val="00DC017F"/>
  </w:style>
  <w:style w:type="character" w:customStyle="1" w:styleId="no-wrap">
    <w:name w:val="no-wrap"/>
    <w:basedOn w:val="a1"/>
    <w:rsid w:val="00DC017F"/>
  </w:style>
  <w:style w:type="paragraph" w:customStyle="1" w:styleId="TableParagraph">
    <w:name w:val="Table Paragraph"/>
    <w:basedOn w:val="a"/>
    <w:uiPriority w:val="1"/>
    <w:qFormat/>
    <w:rsid w:val="00396EE7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6">
    <w:name w:val="Normal (Web)"/>
    <w:basedOn w:val="a"/>
    <w:uiPriority w:val="99"/>
    <w:unhideWhenUsed/>
    <w:rsid w:val="00D23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"/>
    <w:basedOn w:val="a"/>
    <w:rsid w:val="009640F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C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660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Основной текст_"/>
    <w:basedOn w:val="a1"/>
    <w:link w:val="13"/>
    <w:rsid w:val="000C4063"/>
    <w:rPr>
      <w:rFonts w:ascii="Calibri" w:eastAsia="Calibri" w:hAnsi="Calibri" w:cs="Calibri"/>
    </w:rPr>
  </w:style>
  <w:style w:type="character" w:customStyle="1" w:styleId="af9">
    <w:name w:val="Другое_"/>
    <w:basedOn w:val="a1"/>
    <w:link w:val="afa"/>
    <w:rsid w:val="000C4063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8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afa">
    <w:name w:val="Другое"/>
    <w:basedOn w:val="a"/>
    <w:link w:val="af9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xfm50244143">
    <w:name w:val="xfm_50244143"/>
    <w:basedOn w:val="a1"/>
    <w:rsid w:val="00DA6609"/>
  </w:style>
  <w:style w:type="character" w:customStyle="1" w:styleId="5">
    <w:name w:val="Основной текст (5)"/>
    <w:basedOn w:val="a1"/>
    <w:rsid w:val="00822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">
    <w:name w:val="Основной текст (2) + Полужирный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">
    <w:name w:val="Заголовок №3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xfmc3">
    <w:name w:val="xfmc3"/>
    <w:basedOn w:val="a"/>
    <w:rsid w:val="005019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2">
    <w:name w:val="Основной текст (2)_"/>
    <w:basedOn w:val="a1"/>
    <w:link w:val="210"/>
    <w:locked/>
    <w:rsid w:val="005019D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019D9"/>
    <w:pPr>
      <w:widowControl w:val="0"/>
      <w:shd w:val="clear" w:color="auto" w:fill="FFFFFF"/>
      <w:spacing w:before="180" w:after="180" w:line="240" w:lineRule="atLeast"/>
      <w:ind w:hanging="440"/>
    </w:pPr>
    <w:rPr>
      <w:rFonts w:eastAsia="Times New Roman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umj.com.ua/article/93870/osteoartroz-rannya-diagnostika-ta-likuvanny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33DF6-9BD1-4FF2-888D-B061EAE2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30755</Words>
  <Characters>17531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2</cp:revision>
  <cp:lastPrinted>2021-10-08T15:31:00Z</cp:lastPrinted>
  <dcterms:created xsi:type="dcterms:W3CDTF">2021-10-09T19:36:00Z</dcterms:created>
  <dcterms:modified xsi:type="dcterms:W3CDTF">2021-10-09T19:36:00Z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